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0855" w:rsidRPr="00243BAF" w:rsidRDefault="00470855" w:rsidP="00470855">
      <w:pPr>
        <w:spacing w:after="0" w:line="240" w:lineRule="auto"/>
        <w:jc w:val="right"/>
        <w:rPr>
          <w:rFonts w:ascii="Arial" w:hAnsi="Arial" w:cs="Arial"/>
          <w:sz w:val="24"/>
          <w:szCs w:val="24"/>
        </w:rPr>
      </w:pPr>
      <w:r w:rsidRPr="00243BAF">
        <w:rPr>
          <w:rFonts w:ascii="Arial" w:hAnsi="Arial" w:cs="Arial"/>
          <w:sz w:val="24"/>
          <w:szCs w:val="24"/>
        </w:rPr>
        <w:t>Опубликовано в информационной газете</w:t>
      </w:r>
    </w:p>
    <w:p w:rsidR="00470855" w:rsidRPr="00243BAF" w:rsidRDefault="00470855" w:rsidP="00470855">
      <w:pPr>
        <w:spacing w:after="0" w:line="240" w:lineRule="auto"/>
        <w:jc w:val="right"/>
        <w:rPr>
          <w:rFonts w:ascii="Arial" w:hAnsi="Arial" w:cs="Arial"/>
          <w:sz w:val="24"/>
          <w:szCs w:val="24"/>
        </w:rPr>
      </w:pPr>
      <w:r w:rsidRPr="00243BAF">
        <w:rPr>
          <w:rFonts w:ascii="Arial" w:hAnsi="Arial" w:cs="Arial"/>
          <w:sz w:val="24"/>
          <w:szCs w:val="24"/>
        </w:rPr>
        <w:t>«Бюллетень Калининского сельсовета</w:t>
      </w:r>
    </w:p>
    <w:p w:rsidR="00470855" w:rsidRPr="00950DF5" w:rsidRDefault="00243BAF" w:rsidP="00470855">
      <w:pPr>
        <w:pStyle w:val="a3"/>
        <w:tabs>
          <w:tab w:val="num" w:pos="0"/>
        </w:tabs>
        <w:ind w:left="0" w:hanging="432"/>
        <w:jc w:val="right"/>
        <w:rPr>
          <w:rFonts w:ascii="Arial" w:hAnsi="Arial" w:cs="Arial"/>
        </w:rPr>
      </w:pPr>
      <w:r>
        <w:rPr>
          <w:rFonts w:ascii="Arial" w:hAnsi="Arial" w:cs="Arial"/>
        </w:rPr>
        <w:t>От 30</w:t>
      </w:r>
      <w:r w:rsidR="00470855" w:rsidRPr="00243BAF">
        <w:rPr>
          <w:rFonts w:ascii="Arial" w:hAnsi="Arial" w:cs="Arial"/>
        </w:rPr>
        <w:t>.11.202</w:t>
      </w:r>
      <w:r>
        <w:rPr>
          <w:rFonts w:ascii="Arial" w:hAnsi="Arial" w:cs="Arial"/>
        </w:rPr>
        <w:t>1</w:t>
      </w:r>
      <w:r w:rsidR="00470855" w:rsidRPr="00243BAF">
        <w:rPr>
          <w:rFonts w:ascii="Arial" w:hAnsi="Arial" w:cs="Arial"/>
        </w:rPr>
        <w:t xml:space="preserve"> № 2</w:t>
      </w:r>
      <w:r>
        <w:rPr>
          <w:rFonts w:ascii="Arial" w:hAnsi="Arial" w:cs="Arial"/>
        </w:rPr>
        <w:t>5</w:t>
      </w:r>
    </w:p>
    <w:p w:rsidR="002C39EF" w:rsidRPr="00A5013D" w:rsidRDefault="002C39EF" w:rsidP="00A5013D">
      <w:pPr>
        <w:spacing w:after="0" w:line="240" w:lineRule="auto"/>
        <w:ind w:right="-284"/>
        <w:jc w:val="center"/>
        <w:rPr>
          <w:rFonts w:ascii="Arial" w:eastAsia="Times New Roman" w:hAnsi="Arial" w:cs="Arial"/>
          <w:b/>
          <w:sz w:val="24"/>
          <w:szCs w:val="24"/>
          <w:lang w:eastAsia="ru-RU"/>
        </w:rPr>
      </w:pPr>
      <w:r w:rsidRPr="00A5013D">
        <w:rPr>
          <w:rFonts w:ascii="Arial" w:eastAsia="Times New Roman" w:hAnsi="Arial" w:cs="Arial"/>
          <w:b/>
          <w:sz w:val="24"/>
          <w:szCs w:val="24"/>
          <w:lang w:eastAsia="ru-RU"/>
        </w:rPr>
        <w:t>СОВЕТ ДЕПУТАТОВ</w:t>
      </w:r>
    </w:p>
    <w:p w:rsidR="002C39EF" w:rsidRPr="00A5013D" w:rsidRDefault="002C39EF" w:rsidP="00A5013D">
      <w:pPr>
        <w:tabs>
          <w:tab w:val="center" w:pos="5102"/>
          <w:tab w:val="left" w:pos="8340"/>
        </w:tabs>
        <w:spacing w:after="0" w:line="240" w:lineRule="auto"/>
        <w:ind w:right="-284"/>
        <w:jc w:val="center"/>
        <w:rPr>
          <w:rFonts w:ascii="Arial" w:eastAsia="Times New Roman" w:hAnsi="Arial" w:cs="Arial"/>
          <w:b/>
          <w:sz w:val="24"/>
          <w:szCs w:val="24"/>
          <w:lang w:eastAsia="ru-RU"/>
        </w:rPr>
      </w:pPr>
      <w:r w:rsidRPr="00A5013D">
        <w:rPr>
          <w:rFonts w:ascii="Arial" w:eastAsia="Times New Roman" w:hAnsi="Arial" w:cs="Arial"/>
          <w:b/>
          <w:sz w:val="24"/>
          <w:szCs w:val="24"/>
          <w:lang w:eastAsia="ru-RU"/>
        </w:rPr>
        <w:t>КАЛИНИНСКОГО СЕЛЬСОВЕТА</w:t>
      </w:r>
    </w:p>
    <w:p w:rsidR="002C39EF" w:rsidRPr="00A5013D" w:rsidRDefault="002C39EF" w:rsidP="00A5013D">
      <w:pPr>
        <w:spacing w:after="0" w:line="240" w:lineRule="auto"/>
        <w:ind w:right="-284"/>
        <w:jc w:val="center"/>
        <w:rPr>
          <w:rFonts w:ascii="Arial" w:eastAsia="Times New Roman" w:hAnsi="Arial" w:cs="Arial"/>
          <w:b/>
          <w:sz w:val="24"/>
          <w:szCs w:val="24"/>
          <w:lang w:eastAsia="ru-RU"/>
        </w:rPr>
      </w:pPr>
      <w:r w:rsidRPr="00A5013D">
        <w:rPr>
          <w:rFonts w:ascii="Arial" w:eastAsia="Times New Roman" w:hAnsi="Arial" w:cs="Arial"/>
          <w:b/>
          <w:sz w:val="24"/>
          <w:szCs w:val="24"/>
          <w:lang w:eastAsia="ru-RU"/>
        </w:rPr>
        <w:t>КОЛЫВАНСКОГО РАЙОНА</w:t>
      </w:r>
    </w:p>
    <w:p w:rsidR="002C39EF" w:rsidRPr="00A5013D" w:rsidRDefault="002C39EF" w:rsidP="00A5013D">
      <w:pPr>
        <w:spacing w:after="0" w:line="240" w:lineRule="auto"/>
        <w:ind w:right="-284"/>
        <w:jc w:val="center"/>
        <w:rPr>
          <w:rFonts w:ascii="Arial" w:eastAsia="Times New Roman" w:hAnsi="Arial" w:cs="Arial"/>
          <w:b/>
          <w:sz w:val="24"/>
          <w:szCs w:val="24"/>
          <w:lang w:eastAsia="ru-RU"/>
        </w:rPr>
      </w:pPr>
      <w:r w:rsidRPr="00A5013D">
        <w:rPr>
          <w:rFonts w:ascii="Arial" w:eastAsia="Times New Roman" w:hAnsi="Arial" w:cs="Arial"/>
          <w:b/>
          <w:sz w:val="24"/>
          <w:szCs w:val="24"/>
          <w:lang w:eastAsia="ru-RU"/>
        </w:rPr>
        <w:t>НОВОСИБИРСКОЙ ОБЛАСТИ</w:t>
      </w:r>
    </w:p>
    <w:p w:rsidR="002C39EF" w:rsidRPr="00A5013D" w:rsidRDefault="00A5013D" w:rsidP="002C39EF">
      <w:pPr>
        <w:spacing w:after="0" w:line="240" w:lineRule="auto"/>
        <w:ind w:right="-284"/>
        <w:jc w:val="center"/>
        <w:rPr>
          <w:rFonts w:ascii="Arial" w:eastAsia="Times New Roman" w:hAnsi="Arial" w:cs="Arial"/>
          <w:sz w:val="24"/>
          <w:szCs w:val="24"/>
          <w:lang w:eastAsia="ru-RU"/>
        </w:rPr>
      </w:pPr>
      <w:r>
        <w:rPr>
          <w:rFonts w:ascii="Arial" w:eastAsia="Times New Roman" w:hAnsi="Arial" w:cs="Arial"/>
          <w:sz w:val="24"/>
          <w:szCs w:val="24"/>
          <w:lang w:eastAsia="ru-RU"/>
        </w:rPr>
        <w:t>(</w:t>
      </w:r>
      <w:r w:rsidR="001D7E06">
        <w:rPr>
          <w:rFonts w:ascii="Arial" w:eastAsia="Times New Roman" w:hAnsi="Arial" w:cs="Arial"/>
          <w:sz w:val="24"/>
          <w:szCs w:val="24"/>
          <w:lang w:eastAsia="ru-RU"/>
        </w:rPr>
        <w:t>шестого</w:t>
      </w:r>
      <w:r w:rsidR="002C39EF" w:rsidRPr="00A5013D">
        <w:rPr>
          <w:rFonts w:ascii="Arial" w:eastAsia="Times New Roman" w:hAnsi="Arial" w:cs="Arial"/>
          <w:sz w:val="24"/>
          <w:szCs w:val="24"/>
          <w:lang w:eastAsia="ru-RU"/>
        </w:rPr>
        <w:t xml:space="preserve"> созыва</w:t>
      </w:r>
      <w:r>
        <w:rPr>
          <w:rFonts w:ascii="Arial" w:eastAsia="Times New Roman" w:hAnsi="Arial" w:cs="Arial"/>
          <w:sz w:val="24"/>
          <w:szCs w:val="24"/>
          <w:lang w:eastAsia="ru-RU"/>
        </w:rPr>
        <w:t>)</w:t>
      </w:r>
    </w:p>
    <w:p w:rsidR="002C39EF" w:rsidRPr="00A5013D" w:rsidRDefault="002C39EF" w:rsidP="002C39EF">
      <w:pPr>
        <w:spacing w:after="0" w:line="240" w:lineRule="auto"/>
        <w:ind w:right="-284"/>
        <w:jc w:val="center"/>
        <w:rPr>
          <w:rFonts w:ascii="Arial" w:eastAsia="Times New Roman" w:hAnsi="Arial" w:cs="Arial"/>
          <w:b/>
          <w:sz w:val="24"/>
          <w:szCs w:val="24"/>
          <w:lang w:eastAsia="ru-RU"/>
        </w:rPr>
      </w:pPr>
    </w:p>
    <w:p w:rsidR="002C39EF" w:rsidRDefault="002C39EF" w:rsidP="002C39EF">
      <w:pPr>
        <w:spacing w:after="0" w:line="240" w:lineRule="auto"/>
        <w:ind w:right="-284"/>
        <w:jc w:val="center"/>
        <w:rPr>
          <w:rFonts w:ascii="Arial" w:eastAsia="Times New Roman" w:hAnsi="Arial" w:cs="Arial"/>
          <w:b/>
          <w:sz w:val="24"/>
          <w:szCs w:val="24"/>
          <w:lang w:eastAsia="ru-RU"/>
        </w:rPr>
      </w:pPr>
      <w:proofErr w:type="gramStart"/>
      <w:r w:rsidRPr="00A5013D">
        <w:rPr>
          <w:rFonts w:ascii="Arial" w:eastAsia="Times New Roman" w:hAnsi="Arial" w:cs="Arial"/>
          <w:b/>
          <w:sz w:val="24"/>
          <w:szCs w:val="24"/>
          <w:lang w:eastAsia="ru-RU"/>
        </w:rPr>
        <w:t>Р</w:t>
      </w:r>
      <w:proofErr w:type="gramEnd"/>
      <w:r w:rsidRPr="00A5013D">
        <w:rPr>
          <w:rFonts w:ascii="Arial" w:eastAsia="Times New Roman" w:hAnsi="Arial" w:cs="Arial"/>
          <w:b/>
          <w:sz w:val="24"/>
          <w:szCs w:val="24"/>
          <w:lang w:eastAsia="ru-RU"/>
        </w:rPr>
        <w:t xml:space="preserve"> Е Ш Е Н И Е  </w:t>
      </w:r>
    </w:p>
    <w:p w:rsidR="00A5013D" w:rsidRDefault="008A1673" w:rsidP="008A1673">
      <w:pPr>
        <w:spacing w:after="0" w:line="240" w:lineRule="auto"/>
        <w:jc w:val="center"/>
        <w:rPr>
          <w:rFonts w:ascii="Arial" w:eastAsia="Times New Roman" w:hAnsi="Arial" w:cs="Arial"/>
          <w:sz w:val="24"/>
          <w:szCs w:val="24"/>
          <w:lang w:eastAsia="ru-RU"/>
        </w:rPr>
      </w:pPr>
      <w:r w:rsidRPr="00334242">
        <w:rPr>
          <w:rFonts w:ascii="Arial" w:eastAsia="Times New Roman" w:hAnsi="Arial" w:cs="Arial"/>
          <w:sz w:val="24"/>
          <w:szCs w:val="24"/>
          <w:lang w:eastAsia="ru-RU"/>
        </w:rPr>
        <w:t>(</w:t>
      </w:r>
      <w:r w:rsidR="00F15976">
        <w:rPr>
          <w:rFonts w:ascii="Arial" w:eastAsia="Times New Roman" w:hAnsi="Arial" w:cs="Arial"/>
          <w:sz w:val="24"/>
          <w:szCs w:val="24"/>
          <w:lang w:eastAsia="ru-RU"/>
        </w:rPr>
        <w:t xml:space="preserve">15 </w:t>
      </w:r>
      <w:r w:rsidRPr="00334242">
        <w:rPr>
          <w:rFonts w:ascii="Arial" w:eastAsia="Times New Roman" w:hAnsi="Arial" w:cs="Arial"/>
          <w:sz w:val="24"/>
          <w:szCs w:val="24"/>
          <w:lang w:eastAsia="ru-RU"/>
        </w:rPr>
        <w:t>сессия)</w:t>
      </w:r>
      <w:r>
        <w:rPr>
          <w:rFonts w:ascii="Arial" w:eastAsia="Times New Roman" w:hAnsi="Arial" w:cs="Arial"/>
          <w:sz w:val="24"/>
          <w:szCs w:val="24"/>
          <w:lang w:eastAsia="ru-RU"/>
        </w:rPr>
        <w:t xml:space="preserve">  </w:t>
      </w:r>
    </w:p>
    <w:p w:rsidR="008A1673" w:rsidRPr="008A1673" w:rsidRDefault="008A1673" w:rsidP="008A1673">
      <w:pPr>
        <w:spacing w:after="0" w:line="240" w:lineRule="auto"/>
        <w:jc w:val="center"/>
        <w:rPr>
          <w:rFonts w:ascii="Arial" w:eastAsia="Times New Roman" w:hAnsi="Arial" w:cs="Arial"/>
          <w:sz w:val="24"/>
          <w:szCs w:val="24"/>
          <w:lang w:eastAsia="ru-RU"/>
        </w:rPr>
      </w:pPr>
    </w:p>
    <w:p w:rsidR="00A5013D" w:rsidRDefault="00A5013D" w:rsidP="00A5013D">
      <w:pPr>
        <w:spacing w:after="0" w:line="240" w:lineRule="auto"/>
        <w:ind w:right="-284"/>
        <w:jc w:val="center"/>
        <w:rPr>
          <w:rFonts w:ascii="Arial" w:eastAsia="Times New Roman" w:hAnsi="Arial" w:cs="Arial"/>
          <w:sz w:val="24"/>
          <w:szCs w:val="24"/>
          <w:lang w:eastAsia="ru-RU"/>
        </w:rPr>
      </w:pPr>
      <w:r>
        <w:rPr>
          <w:rFonts w:ascii="Arial" w:eastAsia="Times New Roman" w:hAnsi="Arial" w:cs="Arial"/>
          <w:sz w:val="24"/>
          <w:szCs w:val="24"/>
          <w:lang w:eastAsia="ru-RU"/>
        </w:rPr>
        <w:t xml:space="preserve">От  </w:t>
      </w:r>
      <w:r w:rsidR="00F15976">
        <w:rPr>
          <w:rFonts w:ascii="Arial" w:eastAsia="Times New Roman" w:hAnsi="Arial" w:cs="Arial"/>
          <w:sz w:val="24"/>
          <w:szCs w:val="24"/>
          <w:lang w:eastAsia="ru-RU"/>
        </w:rPr>
        <w:t>25</w:t>
      </w:r>
      <w:r>
        <w:rPr>
          <w:rFonts w:ascii="Arial" w:eastAsia="Times New Roman" w:hAnsi="Arial" w:cs="Arial"/>
          <w:sz w:val="24"/>
          <w:szCs w:val="24"/>
          <w:lang w:eastAsia="ru-RU"/>
        </w:rPr>
        <w:t>.11.</w:t>
      </w:r>
      <w:r w:rsidR="002C39EF" w:rsidRPr="00A5013D">
        <w:rPr>
          <w:rFonts w:ascii="Arial" w:eastAsia="Times New Roman" w:hAnsi="Arial" w:cs="Arial"/>
          <w:sz w:val="24"/>
          <w:szCs w:val="24"/>
          <w:lang w:eastAsia="ru-RU"/>
        </w:rPr>
        <w:t>202</w:t>
      </w:r>
      <w:r w:rsidR="00F15976">
        <w:rPr>
          <w:rFonts w:ascii="Arial" w:eastAsia="Times New Roman" w:hAnsi="Arial" w:cs="Arial"/>
          <w:sz w:val="24"/>
          <w:szCs w:val="24"/>
          <w:lang w:eastAsia="ru-RU"/>
        </w:rPr>
        <w:t>1</w:t>
      </w:r>
      <w:r>
        <w:rPr>
          <w:rFonts w:ascii="Arial" w:eastAsia="Times New Roman" w:hAnsi="Arial" w:cs="Arial"/>
          <w:sz w:val="24"/>
          <w:szCs w:val="24"/>
          <w:lang w:eastAsia="ru-RU"/>
        </w:rPr>
        <w:t xml:space="preserve"> </w:t>
      </w:r>
      <w:r w:rsidRPr="00A5013D">
        <w:rPr>
          <w:rFonts w:ascii="Arial" w:eastAsia="Times New Roman" w:hAnsi="Arial" w:cs="Arial"/>
          <w:sz w:val="24"/>
          <w:szCs w:val="24"/>
          <w:lang w:eastAsia="ru-RU"/>
        </w:rPr>
        <w:t>№</w:t>
      </w:r>
      <w:r>
        <w:rPr>
          <w:rFonts w:ascii="Arial" w:eastAsia="Times New Roman" w:hAnsi="Arial" w:cs="Arial"/>
          <w:sz w:val="24"/>
          <w:szCs w:val="24"/>
          <w:lang w:eastAsia="ru-RU"/>
        </w:rPr>
        <w:t xml:space="preserve"> </w:t>
      </w:r>
      <w:r w:rsidR="0079599A">
        <w:rPr>
          <w:rFonts w:ascii="Arial" w:eastAsia="Times New Roman" w:hAnsi="Arial" w:cs="Arial"/>
          <w:sz w:val="24"/>
          <w:szCs w:val="24"/>
          <w:lang w:eastAsia="ru-RU"/>
        </w:rPr>
        <w:t>4</w:t>
      </w:r>
    </w:p>
    <w:p w:rsidR="002C39EF" w:rsidRDefault="002C39EF" w:rsidP="00A5013D">
      <w:pPr>
        <w:spacing w:after="0" w:line="240" w:lineRule="auto"/>
        <w:ind w:right="-284"/>
        <w:jc w:val="center"/>
        <w:rPr>
          <w:rFonts w:ascii="Arial" w:eastAsia="Times New Roman" w:hAnsi="Arial" w:cs="Arial"/>
          <w:sz w:val="24"/>
          <w:szCs w:val="24"/>
          <w:lang w:eastAsia="ru-RU"/>
        </w:rPr>
      </w:pPr>
      <w:r w:rsidRPr="00A5013D">
        <w:rPr>
          <w:rFonts w:ascii="Arial" w:eastAsia="Times New Roman" w:hAnsi="Arial" w:cs="Arial"/>
          <w:sz w:val="24"/>
          <w:szCs w:val="24"/>
          <w:lang w:eastAsia="ru-RU"/>
        </w:rPr>
        <w:t>с</w:t>
      </w:r>
      <w:proofErr w:type="gramStart"/>
      <w:r w:rsidRPr="00A5013D">
        <w:rPr>
          <w:rFonts w:ascii="Arial" w:eastAsia="Times New Roman" w:hAnsi="Arial" w:cs="Arial"/>
          <w:sz w:val="24"/>
          <w:szCs w:val="24"/>
          <w:lang w:eastAsia="ru-RU"/>
        </w:rPr>
        <w:t>.Б</w:t>
      </w:r>
      <w:proofErr w:type="gramEnd"/>
      <w:r w:rsidRPr="00A5013D">
        <w:rPr>
          <w:rFonts w:ascii="Arial" w:eastAsia="Times New Roman" w:hAnsi="Arial" w:cs="Arial"/>
          <w:sz w:val="24"/>
          <w:szCs w:val="24"/>
          <w:lang w:eastAsia="ru-RU"/>
        </w:rPr>
        <w:t>оярка</w:t>
      </w:r>
    </w:p>
    <w:p w:rsidR="00A5013D" w:rsidRPr="00A5013D" w:rsidRDefault="00A5013D" w:rsidP="00A5013D">
      <w:pPr>
        <w:spacing w:after="0" w:line="240" w:lineRule="auto"/>
        <w:ind w:right="-284"/>
        <w:jc w:val="center"/>
        <w:rPr>
          <w:rFonts w:ascii="Arial" w:eastAsia="Times New Roman" w:hAnsi="Arial" w:cs="Arial"/>
          <w:sz w:val="24"/>
          <w:szCs w:val="24"/>
          <w:lang w:eastAsia="ru-RU"/>
        </w:rPr>
      </w:pPr>
    </w:p>
    <w:p w:rsidR="002C39EF" w:rsidRPr="00A5013D" w:rsidRDefault="002C39EF" w:rsidP="00A5013D">
      <w:pPr>
        <w:spacing w:after="0" w:line="240" w:lineRule="auto"/>
        <w:ind w:right="-284"/>
        <w:jc w:val="center"/>
        <w:rPr>
          <w:rFonts w:ascii="Arial" w:eastAsia="Times New Roman" w:hAnsi="Arial" w:cs="Arial"/>
          <w:b/>
          <w:sz w:val="24"/>
          <w:szCs w:val="24"/>
          <w:lang w:eastAsia="ru-RU"/>
        </w:rPr>
      </w:pPr>
      <w:r w:rsidRPr="00A5013D">
        <w:rPr>
          <w:rFonts w:ascii="Arial" w:eastAsia="Times New Roman" w:hAnsi="Arial" w:cs="Arial"/>
          <w:b/>
          <w:sz w:val="24"/>
          <w:szCs w:val="24"/>
          <w:lang w:eastAsia="ru-RU"/>
        </w:rPr>
        <w:t>Об  установлении ставок налога</w:t>
      </w:r>
    </w:p>
    <w:p w:rsidR="002C39EF" w:rsidRPr="00A5013D" w:rsidRDefault="008754E9" w:rsidP="00A5013D">
      <w:pPr>
        <w:spacing w:after="0" w:line="240" w:lineRule="auto"/>
        <w:ind w:right="-284"/>
        <w:jc w:val="center"/>
        <w:rPr>
          <w:rFonts w:ascii="Arial" w:eastAsia="Times New Roman" w:hAnsi="Arial" w:cs="Arial"/>
          <w:b/>
          <w:sz w:val="24"/>
          <w:szCs w:val="24"/>
          <w:lang w:eastAsia="ru-RU"/>
        </w:rPr>
      </w:pPr>
      <w:r>
        <w:rPr>
          <w:rFonts w:ascii="Arial" w:eastAsia="Times New Roman" w:hAnsi="Arial" w:cs="Arial"/>
          <w:b/>
          <w:sz w:val="24"/>
          <w:szCs w:val="24"/>
          <w:lang w:eastAsia="ru-RU"/>
        </w:rPr>
        <w:t>на имущество физических лиц н</w:t>
      </w:r>
      <w:r w:rsidR="00F15976">
        <w:rPr>
          <w:rFonts w:ascii="Arial" w:eastAsia="Times New Roman" w:hAnsi="Arial" w:cs="Arial"/>
          <w:b/>
          <w:sz w:val="24"/>
          <w:szCs w:val="24"/>
          <w:lang w:eastAsia="ru-RU"/>
        </w:rPr>
        <w:t>а 2022</w:t>
      </w:r>
      <w:r w:rsidR="002C39EF" w:rsidRPr="00A5013D">
        <w:rPr>
          <w:rFonts w:ascii="Arial" w:eastAsia="Times New Roman" w:hAnsi="Arial" w:cs="Arial"/>
          <w:b/>
          <w:sz w:val="24"/>
          <w:szCs w:val="24"/>
          <w:lang w:eastAsia="ru-RU"/>
        </w:rPr>
        <w:t xml:space="preserve">  год.</w:t>
      </w:r>
    </w:p>
    <w:p w:rsidR="002C39EF" w:rsidRPr="00A5013D" w:rsidRDefault="002C39EF" w:rsidP="00A5013D">
      <w:pPr>
        <w:spacing w:after="0" w:line="240" w:lineRule="auto"/>
        <w:ind w:right="-284"/>
        <w:jc w:val="center"/>
        <w:rPr>
          <w:rFonts w:ascii="Arial" w:eastAsia="Times New Roman" w:hAnsi="Arial" w:cs="Arial"/>
          <w:sz w:val="24"/>
          <w:szCs w:val="24"/>
          <w:lang w:eastAsia="ru-RU"/>
        </w:rPr>
      </w:pPr>
    </w:p>
    <w:p w:rsidR="00F15976" w:rsidRDefault="002C39EF" w:rsidP="002C39EF">
      <w:pPr>
        <w:spacing w:after="0" w:line="240" w:lineRule="auto"/>
        <w:ind w:right="-284"/>
        <w:jc w:val="both"/>
        <w:rPr>
          <w:rFonts w:ascii="Arial" w:eastAsia="Times New Roman" w:hAnsi="Arial" w:cs="Arial"/>
          <w:sz w:val="24"/>
          <w:szCs w:val="24"/>
          <w:lang w:eastAsia="ru-RU"/>
        </w:rPr>
      </w:pPr>
      <w:r w:rsidRPr="00A5013D">
        <w:rPr>
          <w:rFonts w:ascii="Arial" w:eastAsia="Times New Roman" w:hAnsi="Arial" w:cs="Arial"/>
          <w:sz w:val="24"/>
          <w:szCs w:val="24"/>
          <w:lang w:eastAsia="ru-RU"/>
        </w:rPr>
        <w:tab/>
      </w:r>
      <w:proofErr w:type="gramStart"/>
      <w:r w:rsidRPr="00A5013D">
        <w:rPr>
          <w:rFonts w:ascii="Arial" w:eastAsia="Times New Roman" w:hAnsi="Arial" w:cs="Arial"/>
          <w:sz w:val="24"/>
          <w:szCs w:val="24"/>
          <w:lang w:eastAsia="ru-RU"/>
        </w:rPr>
        <w:t xml:space="preserve">В  соответствии с Федеральным законом от 06.10.2003 года № 131-ФЗ  «Об общих принципах организации местного  самоуправления в Российской Федерации», Федеральным законом  от 04.10.2014 года № 284-ФЗ "О внесении изменений в статьи 12 и 85 части первой и часть вторую Налогового кодекса Российской Федерации и признании утратившими силу Закона Российской Федерации "О налогах на имущество физических лиц", главой 32 части второй Налогового кодекса Российской Федерации, Законом Новосибирской области от 31.10.2014 года № 478-ОЗ "Об установлении единой даты начала применения на территории Новосибирской области порядка определения налоговой базы по налогу на имущество физических лиц исходя из кадастровой стоимости объектов налогообложения", руководствуясь Уставом Калининского сельсовета Колыванского района Новосибирской области,  Совет депутатов Калининского сельсовета Колыванского района Новосибирской области,  </w:t>
      </w:r>
      <w:proofErr w:type="gramEnd"/>
    </w:p>
    <w:p w:rsidR="002C39EF" w:rsidRPr="00A5013D" w:rsidRDefault="002C39EF" w:rsidP="002C39EF">
      <w:pPr>
        <w:spacing w:after="0" w:line="240" w:lineRule="auto"/>
        <w:ind w:right="-284"/>
        <w:jc w:val="both"/>
        <w:rPr>
          <w:rFonts w:ascii="Arial" w:eastAsia="Times New Roman" w:hAnsi="Arial" w:cs="Arial"/>
          <w:sz w:val="24"/>
          <w:szCs w:val="24"/>
          <w:lang w:eastAsia="ru-RU"/>
        </w:rPr>
      </w:pPr>
      <w:r w:rsidRPr="00A5013D">
        <w:rPr>
          <w:rFonts w:ascii="Arial" w:eastAsia="Times New Roman" w:hAnsi="Arial" w:cs="Arial"/>
          <w:sz w:val="24"/>
          <w:szCs w:val="24"/>
          <w:lang w:eastAsia="ru-RU"/>
        </w:rPr>
        <w:t>РЕШИЛ:</w:t>
      </w:r>
    </w:p>
    <w:p w:rsidR="002C39EF" w:rsidRPr="00A5013D" w:rsidRDefault="002C39EF" w:rsidP="002C39EF">
      <w:pPr>
        <w:autoSpaceDN w:val="0"/>
        <w:spacing w:after="0" w:line="240" w:lineRule="auto"/>
        <w:ind w:right="-284" w:firstLine="540"/>
        <w:jc w:val="both"/>
        <w:rPr>
          <w:rFonts w:ascii="Arial" w:eastAsia="Times New Roman" w:hAnsi="Arial" w:cs="Arial"/>
          <w:sz w:val="24"/>
          <w:szCs w:val="24"/>
          <w:lang w:eastAsia="ru-RU"/>
        </w:rPr>
      </w:pPr>
      <w:r w:rsidRPr="00A5013D">
        <w:rPr>
          <w:rFonts w:ascii="Arial" w:eastAsia="Times New Roman" w:hAnsi="Arial" w:cs="Arial"/>
          <w:bCs/>
          <w:iCs/>
          <w:sz w:val="24"/>
          <w:szCs w:val="24"/>
          <w:lang w:eastAsia="ru-RU"/>
        </w:rPr>
        <w:t>1. Установить на территории Калининского сельсовета Колыванского района Новосибирской области налог на имущество физических лиц (далее – налог) на 202</w:t>
      </w:r>
      <w:r w:rsidR="00F15976">
        <w:rPr>
          <w:rFonts w:ascii="Arial" w:eastAsia="Times New Roman" w:hAnsi="Arial" w:cs="Arial"/>
          <w:bCs/>
          <w:iCs/>
          <w:sz w:val="24"/>
          <w:szCs w:val="24"/>
          <w:lang w:eastAsia="ru-RU"/>
        </w:rPr>
        <w:t xml:space="preserve">2 </w:t>
      </w:r>
      <w:r w:rsidRPr="00A5013D">
        <w:rPr>
          <w:rFonts w:ascii="Arial" w:eastAsia="Times New Roman" w:hAnsi="Arial" w:cs="Arial"/>
          <w:bCs/>
          <w:iCs/>
          <w:sz w:val="24"/>
          <w:szCs w:val="24"/>
          <w:lang w:eastAsia="ru-RU"/>
        </w:rPr>
        <w:t>год</w:t>
      </w:r>
      <w:r w:rsidRPr="00A5013D">
        <w:rPr>
          <w:rFonts w:ascii="Arial" w:eastAsia="Times New Roman" w:hAnsi="Arial" w:cs="Arial"/>
          <w:sz w:val="24"/>
          <w:szCs w:val="24"/>
          <w:lang w:eastAsia="ru-RU"/>
        </w:rPr>
        <w:t xml:space="preserve"> </w:t>
      </w:r>
    </w:p>
    <w:p w:rsidR="002C39EF" w:rsidRPr="00A5013D" w:rsidRDefault="002C39EF" w:rsidP="002C39EF">
      <w:pPr>
        <w:autoSpaceDN w:val="0"/>
        <w:spacing w:after="0" w:line="240" w:lineRule="auto"/>
        <w:ind w:right="-284" w:firstLine="540"/>
        <w:jc w:val="both"/>
        <w:rPr>
          <w:rFonts w:ascii="Arial" w:eastAsia="Times New Roman" w:hAnsi="Arial" w:cs="Arial"/>
          <w:sz w:val="24"/>
          <w:szCs w:val="24"/>
          <w:lang w:eastAsia="ru-RU"/>
        </w:rPr>
      </w:pPr>
      <w:r w:rsidRPr="00A5013D">
        <w:rPr>
          <w:rFonts w:ascii="Arial" w:eastAsia="Times New Roman" w:hAnsi="Arial" w:cs="Arial"/>
          <w:sz w:val="24"/>
          <w:szCs w:val="24"/>
          <w:lang w:eastAsia="ru-RU"/>
        </w:rPr>
        <w:t xml:space="preserve">2. Установить, что налоговая база по налогу в отношении объектов налогообложения определяется как их кадастровая стоимость. </w:t>
      </w:r>
    </w:p>
    <w:p w:rsidR="002C39EF" w:rsidRPr="00A5013D" w:rsidRDefault="002C39EF" w:rsidP="002C39EF">
      <w:pPr>
        <w:autoSpaceDN w:val="0"/>
        <w:spacing w:after="0" w:line="240" w:lineRule="auto"/>
        <w:ind w:right="-284" w:firstLine="540"/>
        <w:jc w:val="both"/>
        <w:rPr>
          <w:rFonts w:ascii="Arial" w:eastAsia="Times New Roman" w:hAnsi="Arial" w:cs="Arial"/>
          <w:sz w:val="24"/>
          <w:szCs w:val="24"/>
          <w:lang w:eastAsia="ru-RU"/>
        </w:rPr>
      </w:pPr>
      <w:r w:rsidRPr="00A5013D">
        <w:rPr>
          <w:rFonts w:ascii="Arial" w:eastAsia="Times New Roman" w:hAnsi="Arial" w:cs="Arial"/>
          <w:sz w:val="24"/>
          <w:szCs w:val="24"/>
          <w:lang w:eastAsia="ru-RU"/>
        </w:rPr>
        <w:t xml:space="preserve">3. Установить на территории Калининского сельсовета Колыванского района Новосибирской области ставки </w:t>
      </w:r>
      <w:proofErr w:type="gramStart"/>
      <w:r w:rsidRPr="00A5013D">
        <w:rPr>
          <w:rFonts w:ascii="Arial" w:eastAsia="Times New Roman" w:hAnsi="Arial" w:cs="Arial"/>
          <w:sz w:val="24"/>
          <w:szCs w:val="24"/>
          <w:lang w:eastAsia="ru-RU"/>
        </w:rPr>
        <w:t>налога</w:t>
      </w:r>
      <w:proofErr w:type="gramEnd"/>
      <w:r w:rsidRPr="00A5013D">
        <w:rPr>
          <w:rFonts w:ascii="Arial" w:eastAsia="Times New Roman" w:hAnsi="Arial" w:cs="Arial"/>
          <w:sz w:val="24"/>
          <w:szCs w:val="24"/>
          <w:lang w:eastAsia="ru-RU"/>
        </w:rPr>
        <w:t xml:space="preserve"> на имущество физических лиц   исходя из кадастровой стоимости объекта  налогообложения в следующих размерах:</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8"/>
        <w:gridCol w:w="7862"/>
        <w:gridCol w:w="1559"/>
      </w:tblGrid>
      <w:tr w:rsidR="002C39EF" w:rsidRPr="00A5013D" w:rsidTr="002C39EF">
        <w:tc>
          <w:tcPr>
            <w:tcW w:w="468" w:type="dxa"/>
            <w:tcBorders>
              <w:top w:val="single" w:sz="4" w:space="0" w:color="auto"/>
              <w:left w:val="single" w:sz="4" w:space="0" w:color="auto"/>
              <w:bottom w:val="single" w:sz="4" w:space="0" w:color="auto"/>
              <w:right w:val="single" w:sz="4" w:space="0" w:color="auto"/>
            </w:tcBorders>
            <w:hideMark/>
          </w:tcPr>
          <w:p w:rsidR="002C39EF" w:rsidRPr="00A5013D" w:rsidRDefault="002C39EF" w:rsidP="002C39EF">
            <w:pPr>
              <w:spacing w:after="0"/>
              <w:ind w:right="-284"/>
              <w:jc w:val="center"/>
              <w:rPr>
                <w:rFonts w:ascii="Arial" w:eastAsia="Times New Roman" w:hAnsi="Arial" w:cs="Arial"/>
                <w:sz w:val="24"/>
                <w:szCs w:val="24"/>
              </w:rPr>
            </w:pPr>
            <w:r w:rsidRPr="00A5013D">
              <w:rPr>
                <w:rFonts w:ascii="Arial" w:eastAsia="Times New Roman" w:hAnsi="Arial" w:cs="Arial"/>
                <w:sz w:val="24"/>
                <w:szCs w:val="24"/>
              </w:rPr>
              <w:t>№</w:t>
            </w:r>
          </w:p>
        </w:tc>
        <w:tc>
          <w:tcPr>
            <w:tcW w:w="7862" w:type="dxa"/>
            <w:tcBorders>
              <w:top w:val="single" w:sz="4" w:space="0" w:color="auto"/>
              <w:left w:val="single" w:sz="4" w:space="0" w:color="auto"/>
              <w:bottom w:val="single" w:sz="4" w:space="0" w:color="auto"/>
              <w:right w:val="single" w:sz="4" w:space="0" w:color="auto"/>
            </w:tcBorders>
            <w:hideMark/>
          </w:tcPr>
          <w:p w:rsidR="002C39EF" w:rsidRPr="00A5013D" w:rsidRDefault="002C39EF" w:rsidP="002C39EF">
            <w:pPr>
              <w:spacing w:after="0"/>
              <w:ind w:right="-284"/>
              <w:jc w:val="center"/>
              <w:rPr>
                <w:rFonts w:ascii="Arial" w:eastAsia="Times New Roman" w:hAnsi="Arial" w:cs="Arial"/>
                <w:sz w:val="24"/>
                <w:szCs w:val="24"/>
              </w:rPr>
            </w:pPr>
            <w:r w:rsidRPr="00A5013D">
              <w:rPr>
                <w:rFonts w:ascii="Arial" w:eastAsia="Times New Roman" w:hAnsi="Arial" w:cs="Arial"/>
                <w:sz w:val="24"/>
                <w:szCs w:val="24"/>
              </w:rPr>
              <w:t>Объект налогообложения</w:t>
            </w:r>
          </w:p>
        </w:tc>
        <w:tc>
          <w:tcPr>
            <w:tcW w:w="1559" w:type="dxa"/>
            <w:tcBorders>
              <w:top w:val="single" w:sz="4" w:space="0" w:color="auto"/>
              <w:left w:val="single" w:sz="4" w:space="0" w:color="auto"/>
              <w:bottom w:val="single" w:sz="4" w:space="0" w:color="auto"/>
              <w:right w:val="single" w:sz="4" w:space="0" w:color="auto"/>
            </w:tcBorders>
            <w:hideMark/>
          </w:tcPr>
          <w:p w:rsidR="002C39EF" w:rsidRPr="00A5013D" w:rsidRDefault="002C39EF" w:rsidP="002C39EF">
            <w:pPr>
              <w:spacing w:after="0"/>
              <w:ind w:right="-284"/>
              <w:jc w:val="center"/>
              <w:rPr>
                <w:rFonts w:ascii="Arial" w:eastAsia="Times New Roman" w:hAnsi="Arial" w:cs="Arial"/>
                <w:sz w:val="24"/>
                <w:szCs w:val="24"/>
              </w:rPr>
            </w:pPr>
            <w:r w:rsidRPr="00A5013D">
              <w:rPr>
                <w:rFonts w:ascii="Arial" w:eastAsia="Times New Roman" w:hAnsi="Arial" w:cs="Arial"/>
                <w:sz w:val="24"/>
                <w:szCs w:val="24"/>
              </w:rPr>
              <w:t>Налоговая ставка</w:t>
            </w:r>
          </w:p>
        </w:tc>
      </w:tr>
      <w:tr w:rsidR="002C39EF" w:rsidRPr="00A5013D" w:rsidTr="002C39EF">
        <w:tc>
          <w:tcPr>
            <w:tcW w:w="468" w:type="dxa"/>
            <w:tcBorders>
              <w:top w:val="single" w:sz="4" w:space="0" w:color="auto"/>
              <w:left w:val="single" w:sz="4" w:space="0" w:color="auto"/>
              <w:bottom w:val="single" w:sz="4" w:space="0" w:color="auto"/>
              <w:right w:val="single" w:sz="4" w:space="0" w:color="auto"/>
            </w:tcBorders>
            <w:hideMark/>
          </w:tcPr>
          <w:p w:rsidR="002C39EF" w:rsidRPr="00A5013D" w:rsidRDefault="002C39EF" w:rsidP="002C39EF">
            <w:pPr>
              <w:spacing w:after="0"/>
              <w:ind w:right="-284"/>
              <w:jc w:val="center"/>
              <w:rPr>
                <w:rFonts w:ascii="Arial" w:eastAsia="Times New Roman" w:hAnsi="Arial" w:cs="Arial"/>
                <w:sz w:val="24"/>
                <w:szCs w:val="24"/>
              </w:rPr>
            </w:pPr>
            <w:r w:rsidRPr="00A5013D">
              <w:rPr>
                <w:rFonts w:ascii="Arial" w:eastAsia="Times New Roman" w:hAnsi="Arial" w:cs="Arial"/>
                <w:sz w:val="24"/>
                <w:szCs w:val="24"/>
              </w:rPr>
              <w:t>1.</w:t>
            </w:r>
          </w:p>
        </w:tc>
        <w:tc>
          <w:tcPr>
            <w:tcW w:w="7862" w:type="dxa"/>
            <w:tcBorders>
              <w:top w:val="single" w:sz="4" w:space="0" w:color="auto"/>
              <w:left w:val="single" w:sz="4" w:space="0" w:color="auto"/>
              <w:bottom w:val="single" w:sz="4" w:space="0" w:color="auto"/>
              <w:right w:val="single" w:sz="4" w:space="0" w:color="auto"/>
            </w:tcBorders>
            <w:hideMark/>
          </w:tcPr>
          <w:p w:rsidR="002C39EF" w:rsidRPr="00A5013D" w:rsidRDefault="002C39EF" w:rsidP="002C39EF">
            <w:pPr>
              <w:tabs>
                <w:tab w:val="left" w:pos="708"/>
                <w:tab w:val="center" w:pos="4677"/>
                <w:tab w:val="right" w:pos="9355"/>
              </w:tabs>
              <w:spacing w:after="0"/>
              <w:ind w:right="-284"/>
              <w:rPr>
                <w:rFonts w:ascii="Arial" w:eastAsia="Calibri" w:hAnsi="Arial" w:cs="Arial"/>
                <w:sz w:val="24"/>
                <w:szCs w:val="24"/>
              </w:rPr>
            </w:pPr>
            <w:r w:rsidRPr="00A5013D">
              <w:rPr>
                <w:rFonts w:ascii="Arial" w:eastAsia="Times New Roman" w:hAnsi="Arial" w:cs="Arial"/>
                <w:sz w:val="24"/>
                <w:szCs w:val="24"/>
              </w:rPr>
              <w:t xml:space="preserve">Жилые дома, жилые помещения (комнаты, квартиры); объекты  незавершенного строительства в случае, если проектируемым назначением таких объектов является жилой дом; единые недвижимые комплексы, в состав которых входит хотя бы одно жилое помещение (жилой дом); </w:t>
            </w:r>
          </w:p>
        </w:tc>
        <w:tc>
          <w:tcPr>
            <w:tcW w:w="1559" w:type="dxa"/>
            <w:tcBorders>
              <w:top w:val="single" w:sz="4" w:space="0" w:color="auto"/>
              <w:left w:val="single" w:sz="4" w:space="0" w:color="auto"/>
              <w:bottom w:val="single" w:sz="4" w:space="0" w:color="auto"/>
              <w:right w:val="single" w:sz="4" w:space="0" w:color="auto"/>
            </w:tcBorders>
          </w:tcPr>
          <w:p w:rsidR="002C39EF" w:rsidRPr="00A5013D" w:rsidRDefault="002C39EF" w:rsidP="002C39EF">
            <w:pPr>
              <w:spacing w:after="0"/>
              <w:ind w:right="-284"/>
              <w:jc w:val="center"/>
              <w:rPr>
                <w:rFonts w:ascii="Arial" w:eastAsia="Calibri" w:hAnsi="Arial" w:cs="Arial"/>
                <w:sz w:val="24"/>
                <w:szCs w:val="24"/>
              </w:rPr>
            </w:pPr>
          </w:p>
          <w:p w:rsidR="002C39EF" w:rsidRPr="00A5013D" w:rsidRDefault="002C39EF" w:rsidP="002C39EF">
            <w:pPr>
              <w:spacing w:after="0"/>
              <w:ind w:right="-284"/>
              <w:jc w:val="center"/>
              <w:rPr>
                <w:rFonts w:ascii="Arial" w:eastAsia="Times New Roman" w:hAnsi="Arial" w:cs="Arial"/>
                <w:sz w:val="24"/>
                <w:szCs w:val="24"/>
              </w:rPr>
            </w:pPr>
          </w:p>
          <w:p w:rsidR="002C39EF" w:rsidRPr="00A5013D" w:rsidRDefault="002C39EF" w:rsidP="002C39EF">
            <w:pPr>
              <w:spacing w:after="0"/>
              <w:ind w:right="-284"/>
              <w:jc w:val="center"/>
              <w:rPr>
                <w:rFonts w:ascii="Arial" w:eastAsia="Times New Roman" w:hAnsi="Arial" w:cs="Arial"/>
                <w:sz w:val="24"/>
                <w:szCs w:val="24"/>
              </w:rPr>
            </w:pPr>
            <w:r w:rsidRPr="00A5013D">
              <w:rPr>
                <w:rFonts w:ascii="Arial" w:eastAsia="Times New Roman" w:hAnsi="Arial" w:cs="Arial"/>
                <w:sz w:val="24"/>
                <w:szCs w:val="24"/>
              </w:rPr>
              <w:t xml:space="preserve">0,05%  </w:t>
            </w:r>
          </w:p>
          <w:p w:rsidR="002C39EF" w:rsidRPr="00A5013D" w:rsidRDefault="002C39EF" w:rsidP="002C39EF">
            <w:pPr>
              <w:spacing w:after="0"/>
              <w:ind w:right="-284"/>
              <w:jc w:val="center"/>
              <w:rPr>
                <w:rFonts w:ascii="Arial" w:eastAsia="Times New Roman" w:hAnsi="Arial" w:cs="Arial"/>
                <w:sz w:val="24"/>
                <w:szCs w:val="24"/>
              </w:rPr>
            </w:pPr>
          </w:p>
        </w:tc>
      </w:tr>
      <w:tr w:rsidR="002C39EF" w:rsidRPr="00A5013D" w:rsidTr="002C39EF">
        <w:tc>
          <w:tcPr>
            <w:tcW w:w="468" w:type="dxa"/>
            <w:tcBorders>
              <w:top w:val="single" w:sz="4" w:space="0" w:color="auto"/>
              <w:left w:val="single" w:sz="4" w:space="0" w:color="auto"/>
              <w:bottom w:val="single" w:sz="4" w:space="0" w:color="auto"/>
              <w:right w:val="single" w:sz="4" w:space="0" w:color="auto"/>
            </w:tcBorders>
            <w:hideMark/>
          </w:tcPr>
          <w:p w:rsidR="002C39EF" w:rsidRPr="00A5013D" w:rsidRDefault="002C39EF" w:rsidP="002C39EF">
            <w:pPr>
              <w:spacing w:after="0"/>
              <w:ind w:right="-284"/>
              <w:jc w:val="center"/>
              <w:rPr>
                <w:rFonts w:ascii="Arial" w:eastAsia="Times New Roman" w:hAnsi="Arial" w:cs="Arial"/>
                <w:sz w:val="24"/>
                <w:szCs w:val="24"/>
              </w:rPr>
            </w:pPr>
            <w:r w:rsidRPr="00A5013D">
              <w:rPr>
                <w:rFonts w:ascii="Arial" w:eastAsia="Times New Roman" w:hAnsi="Arial" w:cs="Arial"/>
                <w:sz w:val="24"/>
                <w:szCs w:val="24"/>
              </w:rPr>
              <w:t xml:space="preserve">2. </w:t>
            </w:r>
          </w:p>
        </w:tc>
        <w:tc>
          <w:tcPr>
            <w:tcW w:w="7862" w:type="dxa"/>
            <w:tcBorders>
              <w:top w:val="single" w:sz="4" w:space="0" w:color="auto"/>
              <w:left w:val="single" w:sz="4" w:space="0" w:color="auto"/>
              <w:bottom w:val="single" w:sz="4" w:space="0" w:color="auto"/>
              <w:right w:val="single" w:sz="4" w:space="0" w:color="auto"/>
            </w:tcBorders>
            <w:hideMark/>
          </w:tcPr>
          <w:p w:rsidR="002C39EF" w:rsidRPr="00A5013D" w:rsidRDefault="00E106CA" w:rsidP="002C39EF">
            <w:pPr>
              <w:spacing w:after="0"/>
              <w:ind w:right="-284"/>
              <w:rPr>
                <w:rFonts w:ascii="Arial" w:eastAsia="Times New Roman" w:hAnsi="Arial" w:cs="Arial"/>
                <w:color w:val="444444"/>
                <w:sz w:val="24"/>
                <w:szCs w:val="24"/>
              </w:rPr>
            </w:pPr>
            <w:proofErr w:type="gramStart"/>
            <w:r w:rsidRPr="00A5013D">
              <w:rPr>
                <w:rFonts w:ascii="Arial" w:eastAsia="Times New Roman" w:hAnsi="Arial" w:cs="Arial"/>
                <w:sz w:val="24"/>
                <w:szCs w:val="24"/>
              </w:rPr>
              <w:t xml:space="preserve">В отношении хозяйственных строений или сооружений площадь каждого из которых не превышает 50 квадратных метров </w:t>
            </w:r>
            <w:bookmarkStart w:id="0" w:name="_GoBack"/>
            <w:bookmarkEnd w:id="0"/>
            <w:r w:rsidRPr="00A5013D">
              <w:rPr>
                <w:rFonts w:ascii="Arial" w:eastAsia="Times New Roman" w:hAnsi="Arial" w:cs="Arial"/>
                <w:sz w:val="24"/>
                <w:szCs w:val="24"/>
              </w:rPr>
              <w:t xml:space="preserve">и которые расположены на земельных участках для ведения личного </w:t>
            </w:r>
            <w:r w:rsidRPr="00A5013D">
              <w:rPr>
                <w:rFonts w:ascii="Arial" w:eastAsia="Times New Roman" w:hAnsi="Arial" w:cs="Arial"/>
                <w:sz w:val="24"/>
                <w:szCs w:val="24"/>
              </w:rPr>
              <w:lastRenderedPageBreak/>
              <w:t>подсобного хозяйства, огородничества, садоводства или индивидуального жилищного строительства</w:t>
            </w:r>
            <w:proofErr w:type="gramEnd"/>
          </w:p>
        </w:tc>
        <w:tc>
          <w:tcPr>
            <w:tcW w:w="1559" w:type="dxa"/>
            <w:tcBorders>
              <w:top w:val="single" w:sz="4" w:space="0" w:color="auto"/>
              <w:left w:val="single" w:sz="4" w:space="0" w:color="auto"/>
              <w:bottom w:val="single" w:sz="4" w:space="0" w:color="auto"/>
              <w:right w:val="single" w:sz="4" w:space="0" w:color="auto"/>
            </w:tcBorders>
            <w:hideMark/>
          </w:tcPr>
          <w:p w:rsidR="002C39EF" w:rsidRPr="00A5013D" w:rsidRDefault="002C39EF" w:rsidP="002C39EF">
            <w:pPr>
              <w:spacing w:after="0"/>
              <w:ind w:right="-284"/>
              <w:jc w:val="center"/>
              <w:rPr>
                <w:rFonts w:ascii="Arial" w:eastAsia="Times New Roman" w:hAnsi="Arial" w:cs="Arial"/>
                <w:sz w:val="24"/>
                <w:szCs w:val="24"/>
              </w:rPr>
            </w:pPr>
            <w:r w:rsidRPr="00A5013D">
              <w:rPr>
                <w:rFonts w:ascii="Arial" w:eastAsia="Times New Roman" w:hAnsi="Arial" w:cs="Arial"/>
                <w:sz w:val="24"/>
                <w:szCs w:val="24"/>
              </w:rPr>
              <w:lastRenderedPageBreak/>
              <w:t>0,1%</w:t>
            </w:r>
          </w:p>
        </w:tc>
      </w:tr>
      <w:tr w:rsidR="002C39EF" w:rsidRPr="00A5013D" w:rsidTr="002C39EF">
        <w:tc>
          <w:tcPr>
            <w:tcW w:w="468" w:type="dxa"/>
            <w:tcBorders>
              <w:top w:val="single" w:sz="4" w:space="0" w:color="auto"/>
              <w:left w:val="single" w:sz="4" w:space="0" w:color="auto"/>
              <w:bottom w:val="single" w:sz="4" w:space="0" w:color="auto"/>
              <w:right w:val="single" w:sz="4" w:space="0" w:color="auto"/>
            </w:tcBorders>
            <w:hideMark/>
          </w:tcPr>
          <w:p w:rsidR="002C39EF" w:rsidRPr="00A5013D" w:rsidRDefault="002C39EF" w:rsidP="002C39EF">
            <w:pPr>
              <w:spacing w:after="0"/>
              <w:ind w:right="-284"/>
              <w:jc w:val="center"/>
              <w:rPr>
                <w:rFonts w:ascii="Arial" w:eastAsia="Times New Roman" w:hAnsi="Arial" w:cs="Arial"/>
                <w:sz w:val="24"/>
                <w:szCs w:val="24"/>
              </w:rPr>
            </w:pPr>
            <w:r w:rsidRPr="00A5013D">
              <w:rPr>
                <w:rFonts w:ascii="Arial" w:eastAsia="Times New Roman" w:hAnsi="Arial" w:cs="Arial"/>
                <w:sz w:val="24"/>
                <w:szCs w:val="24"/>
              </w:rPr>
              <w:lastRenderedPageBreak/>
              <w:t>3.</w:t>
            </w:r>
          </w:p>
        </w:tc>
        <w:tc>
          <w:tcPr>
            <w:tcW w:w="7862" w:type="dxa"/>
            <w:tcBorders>
              <w:top w:val="single" w:sz="4" w:space="0" w:color="auto"/>
              <w:left w:val="single" w:sz="4" w:space="0" w:color="auto"/>
              <w:bottom w:val="single" w:sz="4" w:space="0" w:color="auto"/>
              <w:right w:val="single" w:sz="4" w:space="0" w:color="auto"/>
            </w:tcBorders>
            <w:hideMark/>
          </w:tcPr>
          <w:p w:rsidR="002C39EF" w:rsidRPr="00A5013D" w:rsidRDefault="002C39EF" w:rsidP="002C39EF">
            <w:pPr>
              <w:spacing w:after="0"/>
              <w:ind w:right="-284"/>
              <w:rPr>
                <w:rFonts w:ascii="Arial" w:eastAsia="Calibri" w:hAnsi="Arial" w:cs="Arial"/>
                <w:sz w:val="24"/>
                <w:szCs w:val="24"/>
              </w:rPr>
            </w:pPr>
            <w:r w:rsidRPr="00A5013D">
              <w:rPr>
                <w:rFonts w:ascii="Arial" w:eastAsia="Times New Roman" w:hAnsi="Arial" w:cs="Arial"/>
                <w:color w:val="444444"/>
                <w:sz w:val="24"/>
                <w:szCs w:val="24"/>
              </w:rPr>
              <w:t xml:space="preserve"> </w:t>
            </w:r>
            <w:r w:rsidRPr="00A5013D">
              <w:rPr>
                <w:rFonts w:ascii="Arial" w:eastAsia="Times New Roman" w:hAnsi="Arial" w:cs="Arial"/>
                <w:sz w:val="24"/>
                <w:szCs w:val="24"/>
              </w:rPr>
              <w:t xml:space="preserve">Объекты налогообложения, включенные в перечень, определяемый в соответствии с пунктом 7 статьи 378.2 Налогового кодекса Российской Федерации:  </w:t>
            </w:r>
          </w:p>
          <w:p w:rsidR="002C39EF" w:rsidRPr="00A5013D" w:rsidRDefault="002C39EF" w:rsidP="002C39EF">
            <w:pPr>
              <w:spacing w:after="0"/>
              <w:ind w:right="176" w:firstLine="540"/>
              <w:jc w:val="both"/>
              <w:rPr>
                <w:rFonts w:ascii="Arial" w:eastAsia="Times New Roman" w:hAnsi="Arial" w:cs="Arial"/>
                <w:sz w:val="24"/>
                <w:szCs w:val="24"/>
              </w:rPr>
            </w:pPr>
            <w:r w:rsidRPr="00A5013D">
              <w:rPr>
                <w:rFonts w:ascii="Arial" w:eastAsia="Times New Roman" w:hAnsi="Arial" w:cs="Arial"/>
                <w:i/>
                <w:iCs/>
                <w:sz w:val="24"/>
                <w:szCs w:val="24"/>
                <w:u w:val="single"/>
              </w:rPr>
              <w:t xml:space="preserve">(  1) административно-деловые центры и торговые центры (комплексы) и помещения в них; </w:t>
            </w:r>
            <w:proofErr w:type="gramStart"/>
            <w:r w:rsidRPr="00A5013D">
              <w:rPr>
                <w:rFonts w:ascii="Arial" w:eastAsia="Times New Roman" w:hAnsi="Arial" w:cs="Arial"/>
                <w:i/>
                <w:iCs/>
                <w:sz w:val="24"/>
                <w:szCs w:val="24"/>
                <w:u w:val="single"/>
              </w:rPr>
              <w:t>2) нежилые помещения, назначение которых в соответствии с кадастровыми паспортами объектов недвижимости или документами технического учета (инвентаризации) объектов недвижимости предусматривает размещение офисов, торговых объектов, объектов общественного питания и бытового обслуживания либо которые фактически используются для размещения офисов, торговых объектов, объектов общественного питания и бытового обслуживания;</w:t>
            </w:r>
            <w:r w:rsidRPr="00A5013D">
              <w:rPr>
                <w:rFonts w:ascii="Arial" w:eastAsia="Times New Roman" w:hAnsi="Arial" w:cs="Arial"/>
                <w:sz w:val="24"/>
                <w:szCs w:val="24"/>
              </w:rPr>
              <w:t>),  в отношении объектов налогообложения, предусмотренных абзацем вторым пункта 10 статьи 378.2   Налогового кодекса Российской Федерации</w:t>
            </w:r>
            <w:proofErr w:type="gramEnd"/>
            <w:r w:rsidRPr="00A5013D">
              <w:rPr>
                <w:rFonts w:ascii="Arial" w:eastAsia="Times New Roman" w:hAnsi="Arial" w:cs="Arial"/>
                <w:sz w:val="24"/>
                <w:szCs w:val="24"/>
              </w:rPr>
              <w:t>:</w:t>
            </w:r>
          </w:p>
          <w:p w:rsidR="002C39EF" w:rsidRPr="00A5013D" w:rsidRDefault="002C39EF" w:rsidP="002C39EF">
            <w:pPr>
              <w:spacing w:after="0"/>
              <w:ind w:right="34" w:firstLine="540"/>
              <w:jc w:val="both"/>
              <w:rPr>
                <w:rFonts w:ascii="Arial" w:eastAsia="Times New Roman" w:hAnsi="Arial" w:cs="Arial"/>
                <w:sz w:val="24"/>
                <w:szCs w:val="24"/>
              </w:rPr>
            </w:pPr>
            <w:r w:rsidRPr="00A5013D">
              <w:rPr>
                <w:rFonts w:ascii="Arial" w:eastAsia="Times New Roman" w:hAnsi="Arial" w:cs="Arial"/>
                <w:sz w:val="24"/>
                <w:szCs w:val="24"/>
              </w:rPr>
              <w:t xml:space="preserve"> (</w:t>
            </w:r>
            <w:r w:rsidRPr="00A5013D">
              <w:rPr>
                <w:rFonts w:ascii="Arial" w:eastAsia="Times New Roman" w:hAnsi="Arial" w:cs="Arial"/>
                <w:i/>
                <w:iCs/>
                <w:sz w:val="24"/>
                <w:szCs w:val="24"/>
                <w:u w:val="single"/>
              </w:rPr>
              <w:t>В случае</w:t>
            </w:r>
            <w:proofErr w:type="gramStart"/>
            <w:r w:rsidRPr="00A5013D">
              <w:rPr>
                <w:rFonts w:ascii="Arial" w:eastAsia="Times New Roman" w:hAnsi="Arial" w:cs="Arial"/>
                <w:i/>
                <w:iCs/>
                <w:sz w:val="24"/>
                <w:szCs w:val="24"/>
                <w:u w:val="single"/>
              </w:rPr>
              <w:t>,</w:t>
            </w:r>
            <w:proofErr w:type="gramEnd"/>
            <w:r w:rsidRPr="00A5013D">
              <w:rPr>
                <w:rFonts w:ascii="Arial" w:eastAsia="Times New Roman" w:hAnsi="Arial" w:cs="Arial"/>
                <w:i/>
                <w:iCs/>
                <w:sz w:val="24"/>
                <w:szCs w:val="24"/>
                <w:u w:val="single"/>
              </w:rPr>
              <w:t xml:space="preserve"> если объект недвижимого имущества образован в течение текущего налогового периода в результате раздела объекта недвижимого имущества или иного соответствующего законодательству Российской Федерации действия с объектами недвижимого имущества, включенными в перечень по состоянию на 1 января года соответствующего налогового периода, указанный вновь образованный объект недвижимого имущества при условии соответствия его критериям, предусмотренным настоящей статьей, подлежит налогообложению по кадастровой стоимости, определенной на дату постановки такого объекта на государственный кадастровый учет до включения его в перечень</w:t>
            </w:r>
            <w:r w:rsidRPr="00A5013D">
              <w:rPr>
                <w:rFonts w:ascii="Arial" w:eastAsia="Times New Roman" w:hAnsi="Arial" w:cs="Arial"/>
                <w:sz w:val="24"/>
                <w:szCs w:val="24"/>
              </w:rPr>
              <w:t xml:space="preserve">.), а также в отношении объектов налогообложения, кадастровая стоимость  каждого из которых превышает 300 миллионов рублей.  </w:t>
            </w:r>
          </w:p>
        </w:tc>
        <w:tc>
          <w:tcPr>
            <w:tcW w:w="1559" w:type="dxa"/>
            <w:tcBorders>
              <w:top w:val="single" w:sz="4" w:space="0" w:color="auto"/>
              <w:left w:val="single" w:sz="4" w:space="0" w:color="auto"/>
              <w:bottom w:val="single" w:sz="4" w:space="0" w:color="auto"/>
              <w:right w:val="single" w:sz="4" w:space="0" w:color="auto"/>
            </w:tcBorders>
          </w:tcPr>
          <w:p w:rsidR="002C39EF" w:rsidRPr="00A5013D" w:rsidRDefault="002C39EF" w:rsidP="002C39EF">
            <w:pPr>
              <w:spacing w:after="0"/>
              <w:ind w:right="-284"/>
              <w:jc w:val="center"/>
              <w:rPr>
                <w:rFonts w:ascii="Arial" w:eastAsia="Calibri" w:hAnsi="Arial" w:cs="Arial"/>
                <w:sz w:val="24"/>
                <w:szCs w:val="24"/>
              </w:rPr>
            </w:pPr>
          </w:p>
          <w:p w:rsidR="002C39EF" w:rsidRPr="00A5013D" w:rsidRDefault="002C39EF" w:rsidP="002C39EF">
            <w:pPr>
              <w:spacing w:after="0"/>
              <w:ind w:right="-284"/>
              <w:jc w:val="center"/>
              <w:rPr>
                <w:rFonts w:ascii="Arial" w:eastAsia="Times New Roman" w:hAnsi="Arial" w:cs="Arial"/>
                <w:b/>
                <w:bCs/>
                <w:sz w:val="24"/>
                <w:szCs w:val="24"/>
                <w:u w:val="single"/>
              </w:rPr>
            </w:pPr>
          </w:p>
          <w:p w:rsidR="002C39EF" w:rsidRPr="00A5013D" w:rsidRDefault="002C39EF" w:rsidP="002C39EF">
            <w:pPr>
              <w:spacing w:after="0"/>
              <w:ind w:right="-284"/>
              <w:jc w:val="center"/>
              <w:rPr>
                <w:rFonts w:ascii="Arial" w:eastAsia="Times New Roman" w:hAnsi="Arial" w:cs="Arial"/>
                <w:b/>
                <w:bCs/>
                <w:sz w:val="24"/>
                <w:szCs w:val="24"/>
                <w:u w:val="single"/>
              </w:rPr>
            </w:pPr>
          </w:p>
          <w:p w:rsidR="002C39EF" w:rsidRPr="00A5013D" w:rsidRDefault="002C39EF" w:rsidP="002C39EF">
            <w:pPr>
              <w:spacing w:after="0"/>
              <w:ind w:right="-284"/>
              <w:jc w:val="center"/>
              <w:rPr>
                <w:rFonts w:ascii="Arial" w:eastAsia="Times New Roman" w:hAnsi="Arial" w:cs="Arial"/>
                <w:sz w:val="24"/>
                <w:szCs w:val="24"/>
              </w:rPr>
            </w:pPr>
            <w:r w:rsidRPr="00A5013D">
              <w:rPr>
                <w:rFonts w:ascii="Arial" w:eastAsia="Times New Roman" w:hAnsi="Arial" w:cs="Arial"/>
                <w:sz w:val="24"/>
                <w:szCs w:val="24"/>
              </w:rPr>
              <w:t xml:space="preserve">0,4%  </w:t>
            </w:r>
          </w:p>
          <w:p w:rsidR="002C39EF" w:rsidRPr="00A5013D" w:rsidRDefault="002C39EF" w:rsidP="002C39EF">
            <w:pPr>
              <w:spacing w:after="0"/>
              <w:ind w:right="-284"/>
              <w:jc w:val="center"/>
              <w:rPr>
                <w:rFonts w:ascii="Arial" w:eastAsia="Times New Roman" w:hAnsi="Arial" w:cs="Arial"/>
                <w:sz w:val="24"/>
                <w:szCs w:val="24"/>
              </w:rPr>
            </w:pPr>
          </w:p>
          <w:p w:rsidR="002C39EF" w:rsidRPr="00A5013D" w:rsidRDefault="002C39EF" w:rsidP="002C39EF">
            <w:pPr>
              <w:spacing w:after="0"/>
              <w:ind w:right="-284"/>
              <w:jc w:val="center"/>
              <w:rPr>
                <w:rFonts w:ascii="Arial" w:eastAsia="Times New Roman" w:hAnsi="Arial" w:cs="Arial"/>
                <w:sz w:val="24"/>
                <w:szCs w:val="24"/>
              </w:rPr>
            </w:pPr>
          </w:p>
          <w:p w:rsidR="002C39EF" w:rsidRPr="00A5013D" w:rsidRDefault="002C39EF" w:rsidP="002C39EF">
            <w:pPr>
              <w:spacing w:after="0"/>
              <w:ind w:right="-284"/>
              <w:jc w:val="center"/>
              <w:rPr>
                <w:rFonts w:ascii="Arial" w:eastAsia="Times New Roman" w:hAnsi="Arial" w:cs="Arial"/>
                <w:sz w:val="24"/>
                <w:szCs w:val="24"/>
              </w:rPr>
            </w:pPr>
          </w:p>
          <w:p w:rsidR="002C39EF" w:rsidRPr="00A5013D" w:rsidRDefault="002C39EF" w:rsidP="002C39EF">
            <w:pPr>
              <w:spacing w:after="0"/>
              <w:ind w:right="-284"/>
              <w:jc w:val="center"/>
              <w:rPr>
                <w:rFonts w:ascii="Arial" w:eastAsia="Times New Roman" w:hAnsi="Arial" w:cs="Arial"/>
                <w:sz w:val="24"/>
                <w:szCs w:val="24"/>
              </w:rPr>
            </w:pPr>
          </w:p>
          <w:p w:rsidR="002C39EF" w:rsidRPr="00A5013D" w:rsidRDefault="002C39EF" w:rsidP="002C39EF">
            <w:pPr>
              <w:spacing w:after="0"/>
              <w:ind w:right="-284"/>
              <w:jc w:val="center"/>
              <w:rPr>
                <w:rFonts w:ascii="Arial" w:eastAsia="Times New Roman" w:hAnsi="Arial" w:cs="Arial"/>
                <w:sz w:val="24"/>
                <w:szCs w:val="24"/>
              </w:rPr>
            </w:pPr>
          </w:p>
        </w:tc>
      </w:tr>
      <w:tr w:rsidR="002C39EF" w:rsidRPr="00A5013D" w:rsidTr="002C39EF">
        <w:trPr>
          <w:trHeight w:val="395"/>
        </w:trPr>
        <w:tc>
          <w:tcPr>
            <w:tcW w:w="468" w:type="dxa"/>
            <w:tcBorders>
              <w:top w:val="single" w:sz="4" w:space="0" w:color="auto"/>
              <w:left w:val="single" w:sz="4" w:space="0" w:color="auto"/>
              <w:bottom w:val="single" w:sz="4" w:space="0" w:color="auto"/>
              <w:right w:val="single" w:sz="4" w:space="0" w:color="auto"/>
            </w:tcBorders>
          </w:tcPr>
          <w:p w:rsidR="002C39EF" w:rsidRPr="00A5013D" w:rsidRDefault="002C39EF" w:rsidP="002C39EF">
            <w:pPr>
              <w:spacing w:after="0"/>
              <w:ind w:right="-284"/>
              <w:jc w:val="center"/>
              <w:rPr>
                <w:rFonts w:ascii="Arial" w:eastAsia="Times New Roman" w:hAnsi="Arial" w:cs="Arial"/>
                <w:sz w:val="24"/>
                <w:szCs w:val="24"/>
              </w:rPr>
            </w:pPr>
          </w:p>
        </w:tc>
        <w:tc>
          <w:tcPr>
            <w:tcW w:w="7862" w:type="dxa"/>
            <w:tcBorders>
              <w:top w:val="single" w:sz="4" w:space="0" w:color="auto"/>
              <w:left w:val="single" w:sz="4" w:space="0" w:color="auto"/>
              <w:bottom w:val="single" w:sz="4" w:space="0" w:color="auto"/>
              <w:right w:val="single" w:sz="4" w:space="0" w:color="auto"/>
            </w:tcBorders>
          </w:tcPr>
          <w:p w:rsidR="002C39EF" w:rsidRPr="00A5013D" w:rsidRDefault="002C39EF" w:rsidP="002C39EF">
            <w:pPr>
              <w:tabs>
                <w:tab w:val="left" w:pos="708"/>
                <w:tab w:val="center" w:pos="4677"/>
                <w:tab w:val="right" w:pos="9355"/>
              </w:tabs>
              <w:spacing w:after="0"/>
              <w:ind w:right="-284"/>
              <w:rPr>
                <w:rFonts w:ascii="Arial" w:eastAsia="Calibri" w:hAnsi="Arial" w:cs="Arial"/>
                <w:sz w:val="24"/>
                <w:szCs w:val="24"/>
              </w:rPr>
            </w:pPr>
            <w:r w:rsidRPr="00A5013D">
              <w:rPr>
                <w:rFonts w:ascii="Arial" w:eastAsia="Times New Roman" w:hAnsi="Arial" w:cs="Arial"/>
                <w:sz w:val="24"/>
                <w:szCs w:val="24"/>
              </w:rPr>
              <w:t>Прочие объекты налогообложения</w:t>
            </w:r>
          </w:p>
          <w:p w:rsidR="002C39EF" w:rsidRPr="00A5013D" w:rsidRDefault="002C39EF" w:rsidP="002C39EF">
            <w:pPr>
              <w:spacing w:after="0"/>
              <w:ind w:right="-284"/>
              <w:rPr>
                <w:rFonts w:ascii="Arial" w:eastAsia="Times New Roman" w:hAnsi="Arial" w:cs="Arial"/>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2C39EF" w:rsidRPr="00A5013D" w:rsidRDefault="002C39EF" w:rsidP="002C39EF">
            <w:pPr>
              <w:spacing w:after="0"/>
              <w:ind w:right="-284"/>
              <w:jc w:val="center"/>
              <w:rPr>
                <w:rFonts w:ascii="Arial" w:eastAsia="Times New Roman" w:hAnsi="Arial" w:cs="Arial"/>
                <w:sz w:val="24"/>
                <w:szCs w:val="24"/>
              </w:rPr>
            </w:pPr>
            <w:r w:rsidRPr="00A5013D">
              <w:rPr>
                <w:rFonts w:ascii="Arial" w:eastAsia="Times New Roman" w:hAnsi="Arial" w:cs="Arial"/>
                <w:sz w:val="24"/>
                <w:szCs w:val="24"/>
              </w:rPr>
              <w:t>0,5%</w:t>
            </w:r>
          </w:p>
          <w:p w:rsidR="002C39EF" w:rsidRPr="00A5013D" w:rsidRDefault="002C39EF" w:rsidP="002C39EF">
            <w:pPr>
              <w:spacing w:after="0"/>
              <w:ind w:right="-284"/>
              <w:jc w:val="center"/>
              <w:rPr>
                <w:rFonts w:ascii="Arial" w:eastAsia="Times New Roman" w:hAnsi="Arial" w:cs="Arial"/>
                <w:sz w:val="24"/>
                <w:szCs w:val="24"/>
              </w:rPr>
            </w:pPr>
            <w:r w:rsidRPr="00A5013D">
              <w:rPr>
                <w:rFonts w:ascii="Arial" w:eastAsia="Times New Roman" w:hAnsi="Arial" w:cs="Arial"/>
                <w:sz w:val="24"/>
                <w:szCs w:val="24"/>
              </w:rPr>
              <w:t xml:space="preserve"> </w:t>
            </w:r>
          </w:p>
        </w:tc>
      </w:tr>
    </w:tbl>
    <w:p w:rsidR="002C39EF" w:rsidRPr="00A5013D" w:rsidRDefault="00F15976" w:rsidP="002C39EF">
      <w:pPr>
        <w:autoSpaceDN w:val="0"/>
        <w:spacing w:after="0" w:line="240" w:lineRule="auto"/>
        <w:ind w:right="-284" w:firstLine="540"/>
        <w:jc w:val="both"/>
        <w:rPr>
          <w:rFonts w:ascii="Arial" w:eastAsia="Calibri" w:hAnsi="Arial" w:cs="Arial"/>
          <w:sz w:val="24"/>
          <w:szCs w:val="24"/>
          <w:lang w:eastAsia="ru-RU"/>
        </w:rPr>
      </w:pPr>
      <w:r>
        <w:rPr>
          <w:rFonts w:ascii="Arial" w:eastAsia="Times New Roman" w:hAnsi="Arial" w:cs="Arial"/>
          <w:sz w:val="24"/>
          <w:szCs w:val="24"/>
          <w:lang w:eastAsia="ru-RU"/>
        </w:rPr>
        <w:t>4. Сумма налога н</w:t>
      </w:r>
      <w:r w:rsidR="002C39EF" w:rsidRPr="00A5013D">
        <w:rPr>
          <w:rFonts w:ascii="Arial" w:eastAsia="Times New Roman" w:hAnsi="Arial" w:cs="Arial"/>
          <w:sz w:val="24"/>
          <w:szCs w:val="24"/>
          <w:lang w:eastAsia="ru-RU"/>
        </w:rPr>
        <w:t>а 202</w:t>
      </w:r>
      <w:r>
        <w:rPr>
          <w:rFonts w:ascii="Arial" w:eastAsia="Times New Roman" w:hAnsi="Arial" w:cs="Arial"/>
          <w:sz w:val="24"/>
          <w:szCs w:val="24"/>
          <w:lang w:eastAsia="ru-RU"/>
        </w:rPr>
        <w:t>2</w:t>
      </w:r>
      <w:r w:rsidR="002C39EF" w:rsidRPr="00A5013D">
        <w:rPr>
          <w:rFonts w:ascii="Arial" w:eastAsia="Times New Roman" w:hAnsi="Arial" w:cs="Arial"/>
          <w:sz w:val="24"/>
          <w:szCs w:val="24"/>
          <w:lang w:eastAsia="ru-RU"/>
        </w:rPr>
        <w:t xml:space="preserve"> год исчисляется по кадастровой стоимости с учетом применения поправочного коэффициента в размере 0,2 в соответствии со статьей 408 Налогового кодекса Российской Федерации.   </w:t>
      </w:r>
    </w:p>
    <w:p w:rsidR="002C39EF" w:rsidRPr="00A5013D" w:rsidRDefault="002C39EF" w:rsidP="002C39EF">
      <w:pPr>
        <w:autoSpaceDN w:val="0"/>
        <w:spacing w:after="0" w:line="240" w:lineRule="auto"/>
        <w:ind w:left="540" w:right="-284"/>
        <w:jc w:val="both"/>
        <w:rPr>
          <w:rFonts w:ascii="Arial" w:eastAsia="Times New Roman" w:hAnsi="Arial" w:cs="Arial"/>
          <w:sz w:val="24"/>
          <w:szCs w:val="24"/>
          <w:lang w:eastAsia="ru-RU"/>
        </w:rPr>
      </w:pPr>
      <w:r w:rsidRPr="00A5013D">
        <w:rPr>
          <w:rFonts w:ascii="Arial" w:eastAsia="Times New Roman" w:hAnsi="Arial" w:cs="Arial"/>
          <w:sz w:val="24"/>
          <w:szCs w:val="24"/>
          <w:lang w:eastAsia="ru-RU"/>
        </w:rPr>
        <w:t>5. Налоговые вычеты при определении  налоговой базы:</w:t>
      </w:r>
    </w:p>
    <w:p w:rsidR="002C39EF" w:rsidRPr="00A5013D" w:rsidRDefault="002C39EF" w:rsidP="002C39EF">
      <w:pPr>
        <w:autoSpaceDN w:val="0"/>
        <w:spacing w:after="0" w:line="240" w:lineRule="auto"/>
        <w:ind w:right="-284" w:firstLine="540"/>
        <w:jc w:val="both"/>
        <w:rPr>
          <w:rFonts w:ascii="Arial" w:eastAsia="Times New Roman" w:hAnsi="Arial" w:cs="Arial"/>
          <w:sz w:val="24"/>
          <w:szCs w:val="24"/>
          <w:lang w:eastAsia="ru-RU"/>
        </w:rPr>
      </w:pPr>
      <w:r w:rsidRPr="00A5013D">
        <w:rPr>
          <w:rFonts w:ascii="Arial" w:eastAsia="Times New Roman" w:hAnsi="Arial" w:cs="Arial"/>
          <w:sz w:val="24"/>
          <w:szCs w:val="24"/>
          <w:lang w:eastAsia="ru-RU"/>
        </w:rPr>
        <w:t>5.1. налоговая база в отношении квартиры определяется в соответствии с пунктом 3   статьи 403 Налогового кодекса Российской Федерации;</w:t>
      </w:r>
    </w:p>
    <w:p w:rsidR="002C39EF" w:rsidRPr="00A5013D" w:rsidRDefault="002C39EF" w:rsidP="002C39EF">
      <w:pPr>
        <w:autoSpaceDN w:val="0"/>
        <w:spacing w:after="0" w:line="240" w:lineRule="auto"/>
        <w:ind w:right="-284" w:firstLine="540"/>
        <w:jc w:val="both"/>
        <w:rPr>
          <w:rFonts w:ascii="Arial" w:eastAsia="Times New Roman" w:hAnsi="Arial" w:cs="Arial"/>
          <w:sz w:val="24"/>
          <w:szCs w:val="24"/>
          <w:lang w:eastAsia="ru-RU"/>
        </w:rPr>
      </w:pPr>
      <w:r w:rsidRPr="00A5013D">
        <w:rPr>
          <w:rFonts w:ascii="Arial" w:eastAsia="Times New Roman" w:hAnsi="Arial" w:cs="Arial"/>
          <w:sz w:val="24"/>
          <w:szCs w:val="24"/>
          <w:lang w:eastAsia="ru-RU"/>
        </w:rPr>
        <w:t>5.2. налоговая база в отношении комнаты определяется в соответствии с пунктом 4   статьи 403 Налогового кодекса Российской Федерации;</w:t>
      </w:r>
    </w:p>
    <w:p w:rsidR="002C39EF" w:rsidRPr="00A5013D" w:rsidRDefault="002C39EF" w:rsidP="002C39EF">
      <w:pPr>
        <w:autoSpaceDN w:val="0"/>
        <w:spacing w:after="0" w:line="240" w:lineRule="auto"/>
        <w:ind w:right="-284" w:firstLine="540"/>
        <w:jc w:val="both"/>
        <w:rPr>
          <w:rFonts w:ascii="Arial" w:eastAsia="Times New Roman" w:hAnsi="Arial" w:cs="Arial"/>
          <w:sz w:val="24"/>
          <w:szCs w:val="24"/>
          <w:lang w:eastAsia="ru-RU"/>
        </w:rPr>
      </w:pPr>
      <w:r w:rsidRPr="00A5013D">
        <w:rPr>
          <w:rFonts w:ascii="Arial" w:eastAsia="Times New Roman" w:hAnsi="Arial" w:cs="Arial"/>
          <w:sz w:val="24"/>
          <w:szCs w:val="24"/>
          <w:lang w:eastAsia="ru-RU"/>
        </w:rPr>
        <w:t>5.3. налоговая база в отношении жилого дома определяется в соответствии с пунктом 5   статьи 403 Налогового кодекса Российской Федерации;</w:t>
      </w:r>
    </w:p>
    <w:p w:rsidR="002C39EF" w:rsidRPr="00A5013D" w:rsidRDefault="002C39EF" w:rsidP="002C39EF">
      <w:pPr>
        <w:autoSpaceDN w:val="0"/>
        <w:spacing w:after="0" w:line="240" w:lineRule="auto"/>
        <w:ind w:right="-284" w:firstLine="540"/>
        <w:jc w:val="both"/>
        <w:rPr>
          <w:rFonts w:ascii="Arial" w:eastAsia="Times New Roman" w:hAnsi="Arial" w:cs="Arial"/>
          <w:sz w:val="24"/>
          <w:szCs w:val="24"/>
          <w:lang w:eastAsia="ru-RU"/>
        </w:rPr>
      </w:pPr>
      <w:r w:rsidRPr="00A5013D">
        <w:rPr>
          <w:rFonts w:ascii="Arial" w:eastAsia="Times New Roman" w:hAnsi="Arial" w:cs="Arial"/>
          <w:sz w:val="24"/>
          <w:szCs w:val="24"/>
          <w:lang w:eastAsia="ru-RU"/>
        </w:rPr>
        <w:t xml:space="preserve">5.4. налоговая база в отношении единого недвижимого комплекса, в состав которого входит хотя бы одно жилое помещение (жилой дом), определяется в соответствии с  пунктом 6   статьи 403 Налогового кодекса Российской Федерации.  </w:t>
      </w:r>
    </w:p>
    <w:p w:rsidR="002C39EF" w:rsidRPr="00A5013D" w:rsidRDefault="002C39EF" w:rsidP="002C39EF">
      <w:pPr>
        <w:autoSpaceDN w:val="0"/>
        <w:spacing w:after="0" w:line="240" w:lineRule="auto"/>
        <w:ind w:right="-284" w:firstLine="540"/>
        <w:jc w:val="both"/>
        <w:rPr>
          <w:rFonts w:ascii="Arial" w:eastAsia="Times New Roman" w:hAnsi="Arial" w:cs="Arial"/>
          <w:sz w:val="24"/>
          <w:szCs w:val="24"/>
          <w:lang w:eastAsia="ru-RU"/>
        </w:rPr>
      </w:pPr>
      <w:r w:rsidRPr="00A5013D">
        <w:rPr>
          <w:rFonts w:ascii="Arial" w:eastAsia="Times New Roman" w:hAnsi="Arial" w:cs="Arial"/>
          <w:sz w:val="24"/>
          <w:szCs w:val="24"/>
          <w:lang w:eastAsia="ru-RU"/>
        </w:rPr>
        <w:lastRenderedPageBreak/>
        <w:t xml:space="preserve">6. Льготы на имущество физических лиц предоставляются в соответствии со статьей 407  Налогового кодекса Российской Федерации.   </w:t>
      </w:r>
    </w:p>
    <w:p w:rsidR="002C39EF" w:rsidRPr="00A5013D" w:rsidRDefault="002C39EF" w:rsidP="002C39EF">
      <w:pPr>
        <w:autoSpaceDN w:val="0"/>
        <w:spacing w:after="0" w:line="240" w:lineRule="auto"/>
        <w:ind w:right="-284" w:firstLine="540"/>
        <w:jc w:val="both"/>
        <w:rPr>
          <w:rFonts w:ascii="Arial" w:eastAsia="Times New Roman" w:hAnsi="Arial" w:cs="Arial"/>
          <w:sz w:val="24"/>
          <w:szCs w:val="24"/>
          <w:lang w:eastAsia="ru-RU"/>
        </w:rPr>
      </w:pPr>
      <w:r w:rsidRPr="00A5013D">
        <w:rPr>
          <w:rFonts w:ascii="Arial" w:eastAsia="Times New Roman" w:hAnsi="Arial" w:cs="Arial"/>
          <w:sz w:val="24"/>
          <w:szCs w:val="24"/>
          <w:lang w:eastAsia="ru-RU"/>
        </w:rPr>
        <w:t>7. При определении суммы налога налоговая льгота предоставляется в отношении одного объекта налогообложения каждого вида по выбору налогоплательщика в соответствии с пунктом 4 статьи 407   Налогового кодекса Российской Федерации.</w:t>
      </w:r>
    </w:p>
    <w:p w:rsidR="002C39EF" w:rsidRPr="00A5013D" w:rsidRDefault="002C39EF" w:rsidP="002C39EF">
      <w:pPr>
        <w:autoSpaceDN w:val="0"/>
        <w:spacing w:after="0" w:line="240" w:lineRule="auto"/>
        <w:ind w:right="-284" w:firstLine="540"/>
        <w:jc w:val="both"/>
        <w:rPr>
          <w:rFonts w:ascii="Arial" w:eastAsia="Times New Roman" w:hAnsi="Arial" w:cs="Arial"/>
          <w:sz w:val="24"/>
          <w:szCs w:val="24"/>
          <w:lang w:eastAsia="ru-RU"/>
        </w:rPr>
      </w:pPr>
      <w:r w:rsidRPr="00A5013D">
        <w:rPr>
          <w:rFonts w:ascii="Arial" w:eastAsia="Times New Roman" w:hAnsi="Arial" w:cs="Arial"/>
          <w:sz w:val="24"/>
          <w:szCs w:val="24"/>
          <w:lang w:eastAsia="ru-RU"/>
        </w:rPr>
        <w:t xml:space="preserve">8. Данное решение опубликовать  в </w:t>
      </w:r>
      <w:r w:rsidR="001D7E06">
        <w:rPr>
          <w:rFonts w:ascii="Arial" w:eastAsia="Times New Roman" w:hAnsi="Arial" w:cs="Arial"/>
          <w:sz w:val="24"/>
          <w:szCs w:val="24"/>
          <w:lang w:eastAsia="ru-RU"/>
        </w:rPr>
        <w:t xml:space="preserve">информационной </w:t>
      </w:r>
      <w:r w:rsidRPr="00A5013D">
        <w:rPr>
          <w:rFonts w:ascii="Arial" w:eastAsia="Times New Roman" w:hAnsi="Arial" w:cs="Arial"/>
          <w:sz w:val="24"/>
          <w:szCs w:val="24"/>
          <w:lang w:eastAsia="ru-RU"/>
        </w:rPr>
        <w:t>газете «Бюллетень Калининского сельсовета».</w:t>
      </w:r>
    </w:p>
    <w:p w:rsidR="002C39EF" w:rsidRPr="00A5013D" w:rsidRDefault="002C39EF" w:rsidP="00A5013D">
      <w:pPr>
        <w:spacing w:after="0" w:line="240" w:lineRule="auto"/>
        <w:ind w:right="-284" w:firstLine="360"/>
        <w:jc w:val="both"/>
        <w:rPr>
          <w:rFonts w:ascii="Arial" w:eastAsia="Times New Roman" w:hAnsi="Arial" w:cs="Arial"/>
          <w:sz w:val="24"/>
          <w:szCs w:val="24"/>
          <w:lang w:eastAsia="ru-RU"/>
        </w:rPr>
      </w:pPr>
      <w:r w:rsidRPr="00A5013D">
        <w:rPr>
          <w:rFonts w:ascii="Arial" w:eastAsia="Times New Roman" w:hAnsi="Arial" w:cs="Arial"/>
          <w:sz w:val="24"/>
          <w:szCs w:val="24"/>
          <w:lang w:eastAsia="ru-RU"/>
        </w:rPr>
        <w:t xml:space="preserve">   9. Решение вступает в силу по истечении одного месяца с момента его официального опубли</w:t>
      </w:r>
      <w:r w:rsidR="00EA2A9A" w:rsidRPr="00A5013D">
        <w:rPr>
          <w:rFonts w:ascii="Arial" w:eastAsia="Times New Roman" w:hAnsi="Arial" w:cs="Arial"/>
          <w:sz w:val="24"/>
          <w:szCs w:val="24"/>
          <w:lang w:eastAsia="ru-RU"/>
        </w:rPr>
        <w:t>кования,  но не ранее 01.01.202</w:t>
      </w:r>
      <w:r w:rsidR="00F15976">
        <w:rPr>
          <w:rFonts w:ascii="Arial" w:eastAsia="Times New Roman" w:hAnsi="Arial" w:cs="Arial"/>
          <w:sz w:val="24"/>
          <w:szCs w:val="24"/>
          <w:lang w:eastAsia="ru-RU"/>
        </w:rPr>
        <w:t>2</w:t>
      </w:r>
      <w:r w:rsidRPr="00A5013D">
        <w:rPr>
          <w:rFonts w:ascii="Arial" w:eastAsia="Times New Roman" w:hAnsi="Arial" w:cs="Arial"/>
          <w:sz w:val="24"/>
          <w:szCs w:val="24"/>
          <w:lang w:eastAsia="ru-RU"/>
        </w:rPr>
        <w:t>года.</w:t>
      </w:r>
    </w:p>
    <w:p w:rsidR="002C39EF" w:rsidRPr="00A5013D" w:rsidRDefault="002C39EF" w:rsidP="002C39EF">
      <w:pPr>
        <w:tabs>
          <w:tab w:val="left" w:pos="0"/>
        </w:tabs>
        <w:spacing w:after="0" w:line="240" w:lineRule="auto"/>
        <w:ind w:left="360" w:right="-284"/>
        <w:jc w:val="both"/>
        <w:rPr>
          <w:rFonts w:ascii="Arial" w:eastAsia="Times New Roman" w:hAnsi="Arial" w:cs="Arial"/>
          <w:sz w:val="24"/>
          <w:szCs w:val="24"/>
          <w:lang w:eastAsia="ru-RU"/>
        </w:rPr>
      </w:pPr>
      <w:r w:rsidRPr="00A5013D">
        <w:rPr>
          <w:rFonts w:ascii="Arial" w:eastAsia="Times New Roman" w:hAnsi="Arial" w:cs="Arial"/>
          <w:sz w:val="24"/>
          <w:szCs w:val="24"/>
          <w:lang w:eastAsia="ru-RU"/>
        </w:rPr>
        <w:t>10. Со дня вступления в силу настоящего решения признать утратившим силу:</w:t>
      </w:r>
    </w:p>
    <w:p w:rsidR="002C39EF" w:rsidRPr="00A5013D" w:rsidRDefault="002C39EF" w:rsidP="002C39EF">
      <w:pPr>
        <w:autoSpaceDN w:val="0"/>
        <w:spacing w:after="0" w:line="240" w:lineRule="auto"/>
        <w:ind w:right="-284" w:firstLine="540"/>
        <w:jc w:val="both"/>
        <w:rPr>
          <w:rFonts w:ascii="Arial" w:eastAsia="Times New Roman" w:hAnsi="Arial" w:cs="Arial"/>
          <w:sz w:val="24"/>
          <w:szCs w:val="24"/>
          <w:lang w:eastAsia="ru-RU"/>
        </w:rPr>
      </w:pPr>
      <w:r w:rsidRPr="00A5013D">
        <w:rPr>
          <w:rFonts w:ascii="Arial" w:eastAsia="Times New Roman" w:hAnsi="Arial" w:cs="Arial"/>
          <w:sz w:val="24"/>
          <w:szCs w:val="24"/>
          <w:lang w:eastAsia="ru-RU"/>
        </w:rPr>
        <w:t>-  решение Совета депутатов Калининского сельсовета Колыванского</w:t>
      </w:r>
      <w:r w:rsidR="00F15976">
        <w:rPr>
          <w:rFonts w:ascii="Arial" w:eastAsia="Times New Roman" w:hAnsi="Arial" w:cs="Arial"/>
          <w:sz w:val="24"/>
          <w:szCs w:val="24"/>
          <w:lang w:eastAsia="ru-RU"/>
        </w:rPr>
        <w:t xml:space="preserve"> района Новосибирской области 13.11.2020</w:t>
      </w:r>
      <w:r w:rsidRPr="00A5013D">
        <w:rPr>
          <w:rFonts w:ascii="Arial" w:eastAsia="Times New Roman" w:hAnsi="Arial" w:cs="Arial"/>
          <w:sz w:val="24"/>
          <w:szCs w:val="24"/>
          <w:lang w:eastAsia="ru-RU"/>
        </w:rPr>
        <w:t xml:space="preserve"> года  № </w:t>
      </w:r>
      <w:r w:rsidR="00F15976">
        <w:rPr>
          <w:rFonts w:ascii="Arial" w:eastAsia="Times New Roman" w:hAnsi="Arial" w:cs="Arial"/>
          <w:sz w:val="24"/>
          <w:szCs w:val="24"/>
          <w:lang w:eastAsia="ru-RU"/>
        </w:rPr>
        <w:t>4</w:t>
      </w:r>
      <w:r w:rsidRPr="00A5013D">
        <w:rPr>
          <w:rFonts w:ascii="Arial" w:eastAsia="Times New Roman" w:hAnsi="Arial" w:cs="Arial"/>
          <w:sz w:val="24"/>
          <w:szCs w:val="24"/>
          <w:lang w:eastAsia="ru-RU"/>
        </w:rPr>
        <w:t xml:space="preserve"> " Об  определении ставок нало</w:t>
      </w:r>
      <w:r w:rsidR="00F15976">
        <w:rPr>
          <w:rFonts w:ascii="Arial" w:eastAsia="Times New Roman" w:hAnsi="Arial" w:cs="Arial"/>
          <w:sz w:val="24"/>
          <w:szCs w:val="24"/>
          <w:lang w:eastAsia="ru-RU"/>
        </w:rPr>
        <w:t>га на имущество физических лиц н</w:t>
      </w:r>
      <w:r w:rsidRPr="00A5013D">
        <w:rPr>
          <w:rFonts w:ascii="Arial" w:eastAsia="Times New Roman" w:hAnsi="Arial" w:cs="Arial"/>
          <w:sz w:val="24"/>
          <w:szCs w:val="24"/>
          <w:lang w:eastAsia="ru-RU"/>
        </w:rPr>
        <w:t>а 202</w:t>
      </w:r>
      <w:r w:rsidR="00F15976">
        <w:rPr>
          <w:rFonts w:ascii="Arial" w:eastAsia="Times New Roman" w:hAnsi="Arial" w:cs="Arial"/>
          <w:sz w:val="24"/>
          <w:szCs w:val="24"/>
          <w:lang w:eastAsia="ru-RU"/>
        </w:rPr>
        <w:t>1</w:t>
      </w:r>
      <w:r w:rsidRPr="00A5013D">
        <w:rPr>
          <w:rFonts w:ascii="Arial" w:eastAsia="Times New Roman" w:hAnsi="Arial" w:cs="Arial"/>
          <w:sz w:val="24"/>
          <w:szCs w:val="24"/>
          <w:lang w:eastAsia="ru-RU"/>
        </w:rPr>
        <w:t xml:space="preserve">  год";</w:t>
      </w:r>
    </w:p>
    <w:p w:rsidR="002C39EF" w:rsidRPr="00A5013D" w:rsidRDefault="002C39EF" w:rsidP="002C39EF">
      <w:pPr>
        <w:spacing w:after="0" w:line="240" w:lineRule="auto"/>
        <w:ind w:right="-284"/>
        <w:jc w:val="both"/>
        <w:rPr>
          <w:rFonts w:ascii="Arial" w:eastAsia="Times New Roman" w:hAnsi="Arial" w:cs="Arial"/>
          <w:sz w:val="24"/>
          <w:szCs w:val="24"/>
          <w:lang w:eastAsia="ru-RU"/>
        </w:rPr>
      </w:pPr>
      <w:r w:rsidRPr="00A5013D">
        <w:rPr>
          <w:rFonts w:ascii="Arial" w:eastAsia="Times New Roman" w:hAnsi="Arial" w:cs="Arial"/>
          <w:sz w:val="24"/>
          <w:szCs w:val="24"/>
          <w:lang w:eastAsia="ru-RU"/>
        </w:rPr>
        <w:tab/>
      </w:r>
    </w:p>
    <w:p w:rsidR="002C39EF" w:rsidRPr="00A5013D" w:rsidRDefault="002C39EF" w:rsidP="002C39EF">
      <w:pPr>
        <w:spacing w:after="0" w:line="240" w:lineRule="auto"/>
        <w:ind w:right="-284"/>
        <w:rPr>
          <w:rFonts w:ascii="Arial" w:eastAsia="Times New Roman" w:hAnsi="Arial" w:cs="Arial"/>
          <w:sz w:val="24"/>
          <w:szCs w:val="24"/>
          <w:lang w:eastAsia="ru-RU"/>
        </w:rPr>
      </w:pPr>
    </w:p>
    <w:p w:rsidR="002C39EF" w:rsidRPr="00A5013D" w:rsidRDefault="002C39EF" w:rsidP="002C39EF">
      <w:pPr>
        <w:spacing w:after="0" w:line="240" w:lineRule="auto"/>
        <w:ind w:right="-284"/>
        <w:rPr>
          <w:rFonts w:ascii="Arial" w:eastAsia="Times New Roman" w:hAnsi="Arial" w:cs="Arial"/>
          <w:sz w:val="24"/>
          <w:szCs w:val="24"/>
          <w:lang w:eastAsia="ru-RU"/>
        </w:rPr>
      </w:pPr>
      <w:r w:rsidRPr="00A5013D">
        <w:rPr>
          <w:rFonts w:ascii="Arial" w:eastAsia="Times New Roman" w:hAnsi="Arial" w:cs="Arial"/>
          <w:sz w:val="24"/>
          <w:szCs w:val="24"/>
          <w:lang w:eastAsia="ru-RU"/>
        </w:rPr>
        <w:t>Глава Калининского сельсовета</w:t>
      </w:r>
    </w:p>
    <w:p w:rsidR="00A5013D" w:rsidRDefault="002C39EF" w:rsidP="002C39EF">
      <w:pPr>
        <w:spacing w:after="0" w:line="240" w:lineRule="auto"/>
        <w:ind w:right="-284"/>
        <w:rPr>
          <w:rFonts w:ascii="Arial" w:eastAsia="Times New Roman" w:hAnsi="Arial" w:cs="Arial"/>
          <w:sz w:val="24"/>
          <w:szCs w:val="24"/>
          <w:lang w:eastAsia="ru-RU"/>
        </w:rPr>
      </w:pPr>
      <w:r w:rsidRPr="00A5013D">
        <w:rPr>
          <w:rFonts w:ascii="Arial" w:eastAsia="Times New Roman" w:hAnsi="Arial" w:cs="Arial"/>
          <w:sz w:val="24"/>
          <w:szCs w:val="24"/>
          <w:lang w:eastAsia="ru-RU"/>
        </w:rPr>
        <w:t xml:space="preserve">Колыванского района </w:t>
      </w:r>
    </w:p>
    <w:p w:rsidR="002C39EF" w:rsidRPr="00A5013D" w:rsidRDefault="002C39EF" w:rsidP="002C39EF">
      <w:pPr>
        <w:spacing w:after="0" w:line="240" w:lineRule="auto"/>
        <w:ind w:right="-284"/>
        <w:rPr>
          <w:rFonts w:ascii="Arial" w:eastAsia="Times New Roman" w:hAnsi="Arial" w:cs="Arial"/>
          <w:sz w:val="24"/>
          <w:szCs w:val="24"/>
          <w:lang w:eastAsia="ru-RU"/>
        </w:rPr>
      </w:pPr>
      <w:r w:rsidRPr="00A5013D">
        <w:rPr>
          <w:rFonts w:ascii="Arial" w:eastAsia="Times New Roman" w:hAnsi="Arial" w:cs="Arial"/>
          <w:sz w:val="24"/>
          <w:szCs w:val="24"/>
          <w:lang w:eastAsia="ru-RU"/>
        </w:rPr>
        <w:t>Новосибирской области</w:t>
      </w:r>
      <w:r w:rsidRPr="00A5013D">
        <w:rPr>
          <w:rFonts w:ascii="Arial" w:eastAsia="Times New Roman" w:hAnsi="Arial" w:cs="Arial"/>
          <w:sz w:val="24"/>
          <w:szCs w:val="24"/>
          <w:lang w:eastAsia="ru-RU"/>
        </w:rPr>
        <w:tab/>
      </w:r>
      <w:r w:rsidRPr="00A5013D">
        <w:rPr>
          <w:rFonts w:ascii="Arial" w:eastAsia="Times New Roman" w:hAnsi="Arial" w:cs="Arial"/>
          <w:sz w:val="24"/>
          <w:szCs w:val="24"/>
          <w:lang w:eastAsia="ru-RU"/>
        </w:rPr>
        <w:tab/>
      </w:r>
      <w:r w:rsidRPr="00A5013D">
        <w:rPr>
          <w:rFonts w:ascii="Arial" w:eastAsia="Times New Roman" w:hAnsi="Arial" w:cs="Arial"/>
          <w:sz w:val="24"/>
          <w:szCs w:val="24"/>
          <w:lang w:eastAsia="ru-RU"/>
        </w:rPr>
        <w:tab/>
      </w:r>
      <w:r w:rsidRPr="00A5013D">
        <w:rPr>
          <w:rFonts w:ascii="Arial" w:eastAsia="Times New Roman" w:hAnsi="Arial" w:cs="Arial"/>
          <w:sz w:val="24"/>
          <w:szCs w:val="24"/>
          <w:lang w:eastAsia="ru-RU"/>
        </w:rPr>
        <w:tab/>
        <w:t xml:space="preserve">      </w:t>
      </w:r>
      <w:r w:rsidR="00A5013D">
        <w:rPr>
          <w:rFonts w:ascii="Arial" w:eastAsia="Times New Roman" w:hAnsi="Arial" w:cs="Arial"/>
          <w:sz w:val="24"/>
          <w:szCs w:val="24"/>
          <w:lang w:eastAsia="ru-RU"/>
        </w:rPr>
        <w:t xml:space="preserve">            </w:t>
      </w:r>
      <w:r w:rsidRPr="00A5013D">
        <w:rPr>
          <w:rFonts w:ascii="Arial" w:eastAsia="Times New Roman" w:hAnsi="Arial" w:cs="Arial"/>
          <w:sz w:val="24"/>
          <w:szCs w:val="24"/>
          <w:lang w:eastAsia="ru-RU"/>
        </w:rPr>
        <w:t xml:space="preserve">     </w:t>
      </w:r>
      <w:r w:rsidR="00F15976">
        <w:rPr>
          <w:rFonts w:ascii="Arial" w:eastAsia="Times New Roman" w:hAnsi="Arial" w:cs="Arial"/>
          <w:sz w:val="24"/>
          <w:szCs w:val="24"/>
          <w:lang w:eastAsia="ru-RU"/>
        </w:rPr>
        <w:t>О.Л.Сидорович</w:t>
      </w:r>
    </w:p>
    <w:p w:rsidR="002C39EF" w:rsidRPr="00A5013D" w:rsidRDefault="002C39EF" w:rsidP="002C39EF">
      <w:pPr>
        <w:spacing w:after="0" w:line="240" w:lineRule="auto"/>
        <w:ind w:right="-284"/>
        <w:rPr>
          <w:rFonts w:ascii="Arial" w:eastAsia="Times New Roman" w:hAnsi="Arial" w:cs="Arial"/>
          <w:sz w:val="24"/>
          <w:szCs w:val="24"/>
          <w:lang w:eastAsia="ru-RU"/>
        </w:rPr>
      </w:pPr>
    </w:p>
    <w:p w:rsidR="002C39EF" w:rsidRPr="00A5013D" w:rsidRDefault="002C39EF" w:rsidP="002C39EF">
      <w:pPr>
        <w:spacing w:after="0" w:line="240" w:lineRule="auto"/>
        <w:ind w:right="-284"/>
        <w:rPr>
          <w:rFonts w:ascii="Arial" w:eastAsia="Times New Roman" w:hAnsi="Arial" w:cs="Arial"/>
          <w:sz w:val="24"/>
          <w:szCs w:val="24"/>
          <w:lang w:eastAsia="ru-RU"/>
        </w:rPr>
      </w:pPr>
      <w:r w:rsidRPr="00A5013D">
        <w:rPr>
          <w:rFonts w:ascii="Arial" w:eastAsia="Times New Roman" w:hAnsi="Arial" w:cs="Arial"/>
          <w:sz w:val="24"/>
          <w:szCs w:val="24"/>
          <w:lang w:eastAsia="ru-RU"/>
        </w:rPr>
        <w:tab/>
      </w:r>
      <w:r w:rsidRPr="00A5013D">
        <w:rPr>
          <w:rFonts w:ascii="Arial" w:eastAsia="Times New Roman" w:hAnsi="Arial" w:cs="Arial"/>
          <w:sz w:val="24"/>
          <w:szCs w:val="24"/>
          <w:lang w:eastAsia="ru-RU"/>
        </w:rPr>
        <w:tab/>
      </w:r>
      <w:r w:rsidRPr="00A5013D">
        <w:rPr>
          <w:rFonts w:ascii="Arial" w:eastAsia="Times New Roman" w:hAnsi="Arial" w:cs="Arial"/>
          <w:sz w:val="24"/>
          <w:szCs w:val="24"/>
          <w:lang w:eastAsia="ru-RU"/>
        </w:rPr>
        <w:tab/>
      </w:r>
      <w:r w:rsidRPr="00A5013D">
        <w:rPr>
          <w:rFonts w:ascii="Arial" w:eastAsia="Times New Roman" w:hAnsi="Arial" w:cs="Arial"/>
          <w:sz w:val="24"/>
          <w:szCs w:val="24"/>
          <w:lang w:eastAsia="ru-RU"/>
        </w:rPr>
        <w:tab/>
      </w:r>
      <w:r w:rsidRPr="00A5013D">
        <w:rPr>
          <w:rFonts w:ascii="Arial" w:eastAsia="Times New Roman" w:hAnsi="Arial" w:cs="Arial"/>
          <w:sz w:val="24"/>
          <w:szCs w:val="24"/>
          <w:lang w:eastAsia="ru-RU"/>
        </w:rPr>
        <w:tab/>
      </w:r>
      <w:r w:rsidRPr="00A5013D">
        <w:rPr>
          <w:rFonts w:ascii="Arial" w:eastAsia="Times New Roman" w:hAnsi="Arial" w:cs="Arial"/>
          <w:sz w:val="24"/>
          <w:szCs w:val="24"/>
          <w:lang w:eastAsia="ru-RU"/>
        </w:rPr>
        <w:tab/>
      </w:r>
      <w:r w:rsidRPr="00A5013D">
        <w:rPr>
          <w:rFonts w:ascii="Arial" w:eastAsia="Times New Roman" w:hAnsi="Arial" w:cs="Arial"/>
          <w:sz w:val="24"/>
          <w:szCs w:val="24"/>
          <w:lang w:eastAsia="ru-RU"/>
        </w:rPr>
        <w:tab/>
      </w:r>
      <w:r w:rsidRPr="00A5013D">
        <w:rPr>
          <w:rFonts w:ascii="Arial" w:eastAsia="Times New Roman" w:hAnsi="Arial" w:cs="Arial"/>
          <w:sz w:val="24"/>
          <w:szCs w:val="24"/>
          <w:lang w:eastAsia="ru-RU"/>
        </w:rPr>
        <w:tab/>
      </w:r>
      <w:r w:rsidRPr="00A5013D">
        <w:rPr>
          <w:rFonts w:ascii="Arial" w:eastAsia="Times New Roman" w:hAnsi="Arial" w:cs="Arial"/>
          <w:sz w:val="24"/>
          <w:szCs w:val="24"/>
          <w:lang w:eastAsia="ru-RU"/>
        </w:rPr>
        <w:tab/>
      </w:r>
    </w:p>
    <w:p w:rsidR="002C39EF" w:rsidRPr="00A5013D" w:rsidRDefault="002C39EF" w:rsidP="002C39EF">
      <w:pPr>
        <w:spacing w:after="0" w:line="240" w:lineRule="auto"/>
        <w:ind w:right="-284"/>
        <w:rPr>
          <w:rFonts w:ascii="Arial" w:eastAsia="Times New Roman" w:hAnsi="Arial" w:cs="Arial"/>
          <w:sz w:val="24"/>
          <w:szCs w:val="24"/>
          <w:lang w:eastAsia="ru-RU"/>
        </w:rPr>
      </w:pPr>
    </w:p>
    <w:p w:rsidR="002C39EF" w:rsidRPr="00A5013D" w:rsidRDefault="002C39EF" w:rsidP="002C39EF">
      <w:pPr>
        <w:spacing w:after="0" w:line="240" w:lineRule="auto"/>
        <w:ind w:right="-284"/>
        <w:rPr>
          <w:rFonts w:ascii="Arial" w:eastAsia="Times New Roman" w:hAnsi="Arial" w:cs="Arial"/>
          <w:b/>
          <w:sz w:val="24"/>
          <w:szCs w:val="24"/>
          <w:lang w:eastAsia="ru-RU"/>
        </w:rPr>
      </w:pPr>
      <w:r w:rsidRPr="00A5013D">
        <w:rPr>
          <w:rFonts w:ascii="Arial" w:eastAsia="Times New Roman" w:hAnsi="Arial" w:cs="Arial"/>
          <w:sz w:val="24"/>
          <w:szCs w:val="24"/>
          <w:lang w:eastAsia="ru-RU"/>
        </w:rPr>
        <w:tab/>
      </w:r>
      <w:r w:rsidRPr="00A5013D">
        <w:rPr>
          <w:rFonts w:ascii="Arial" w:eastAsia="Times New Roman" w:hAnsi="Arial" w:cs="Arial"/>
          <w:sz w:val="24"/>
          <w:szCs w:val="24"/>
          <w:lang w:eastAsia="ru-RU"/>
        </w:rPr>
        <w:tab/>
      </w:r>
      <w:r w:rsidRPr="00A5013D">
        <w:rPr>
          <w:rFonts w:ascii="Arial" w:eastAsia="Times New Roman" w:hAnsi="Arial" w:cs="Arial"/>
          <w:sz w:val="24"/>
          <w:szCs w:val="24"/>
          <w:lang w:eastAsia="ru-RU"/>
        </w:rPr>
        <w:tab/>
      </w:r>
      <w:r w:rsidRPr="00A5013D">
        <w:rPr>
          <w:rFonts w:ascii="Arial" w:eastAsia="Times New Roman" w:hAnsi="Arial" w:cs="Arial"/>
          <w:sz w:val="24"/>
          <w:szCs w:val="24"/>
          <w:lang w:eastAsia="ru-RU"/>
        </w:rPr>
        <w:tab/>
      </w:r>
      <w:r w:rsidRPr="00A5013D">
        <w:rPr>
          <w:rFonts w:ascii="Arial" w:eastAsia="Times New Roman" w:hAnsi="Arial" w:cs="Arial"/>
          <w:sz w:val="24"/>
          <w:szCs w:val="24"/>
          <w:lang w:eastAsia="ru-RU"/>
        </w:rPr>
        <w:tab/>
      </w:r>
      <w:r w:rsidRPr="00A5013D">
        <w:rPr>
          <w:rFonts w:ascii="Arial" w:eastAsia="Times New Roman" w:hAnsi="Arial" w:cs="Arial"/>
          <w:sz w:val="24"/>
          <w:szCs w:val="24"/>
          <w:lang w:eastAsia="ru-RU"/>
        </w:rPr>
        <w:tab/>
      </w:r>
      <w:r w:rsidRPr="00A5013D">
        <w:rPr>
          <w:rFonts w:ascii="Arial" w:eastAsia="Times New Roman" w:hAnsi="Arial" w:cs="Arial"/>
          <w:sz w:val="24"/>
          <w:szCs w:val="24"/>
          <w:lang w:eastAsia="ru-RU"/>
        </w:rPr>
        <w:tab/>
      </w:r>
      <w:r w:rsidRPr="00A5013D">
        <w:rPr>
          <w:rFonts w:ascii="Arial" w:eastAsia="Times New Roman" w:hAnsi="Arial" w:cs="Arial"/>
          <w:sz w:val="24"/>
          <w:szCs w:val="24"/>
          <w:lang w:eastAsia="ru-RU"/>
        </w:rPr>
        <w:tab/>
      </w:r>
      <w:r w:rsidRPr="00A5013D">
        <w:rPr>
          <w:rFonts w:ascii="Arial" w:eastAsia="Times New Roman" w:hAnsi="Arial" w:cs="Arial"/>
          <w:sz w:val="24"/>
          <w:szCs w:val="24"/>
          <w:lang w:eastAsia="ru-RU"/>
        </w:rPr>
        <w:tab/>
      </w:r>
      <w:r w:rsidRPr="00A5013D">
        <w:rPr>
          <w:rFonts w:ascii="Arial" w:eastAsia="Times New Roman" w:hAnsi="Arial" w:cs="Arial"/>
          <w:sz w:val="24"/>
          <w:szCs w:val="24"/>
          <w:lang w:eastAsia="ru-RU"/>
        </w:rPr>
        <w:tab/>
      </w:r>
      <w:r w:rsidRPr="00A5013D">
        <w:rPr>
          <w:rFonts w:ascii="Arial" w:eastAsia="Times New Roman" w:hAnsi="Arial" w:cs="Arial"/>
          <w:sz w:val="24"/>
          <w:szCs w:val="24"/>
          <w:lang w:eastAsia="ru-RU"/>
        </w:rPr>
        <w:tab/>
      </w:r>
    </w:p>
    <w:p w:rsidR="002C39EF" w:rsidRPr="00A5013D" w:rsidRDefault="002C39EF" w:rsidP="002C39EF">
      <w:pPr>
        <w:spacing w:after="0" w:line="240" w:lineRule="auto"/>
        <w:jc w:val="center"/>
        <w:rPr>
          <w:rFonts w:ascii="Arial" w:eastAsia="Times New Roman" w:hAnsi="Arial" w:cs="Arial"/>
          <w:sz w:val="24"/>
          <w:szCs w:val="24"/>
          <w:lang w:eastAsia="ru-RU"/>
        </w:rPr>
      </w:pPr>
    </w:p>
    <w:p w:rsidR="002C39EF" w:rsidRPr="00A5013D" w:rsidRDefault="002C39EF" w:rsidP="002C39EF">
      <w:pPr>
        <w:spacing w:after="0" w:line="240" w:lineRule="auto"/>
        <w:rPr>
          <w:rFonts w:ascii="Arial" w:eastAsia="Times New Roman" w:hAnsi="Arial" w:cs="Arial"/>
          <w:sz w:val="24"/>
          <w:szCs w:val="24"/>
          <w:lang w:eastAsia="ru-RU"/>
        </w:rPr>
      </w:pPr>
    </w:p>
    <w:p w:rsidR="00B8311B" w:rsidRPr="00A5013D" w:rsidRDefault="00B8311B">
      <w:pPr>
        <w:rPr>
          <w:rFonts w:ascii="Arial" w:hAnsi="Arial" w:cs="Arial"/>
          <w:sz w:val="24"/>
          <w:szCs w:val="24"/>
        </w:rPr>
      </w:pPr>
    </w:p>
    <w:sectPr w:rsidR="00B8311B" w:rsidRPr="00A5013D" w:rsidSect="00ED6E5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2C39EF"/>
    <w:rsid w:val="001B4972"/>
    <w:rsid w:val="001D7E06"/>
    <w:rsid w:val="00243BAF"/>
    <w:rsid w:val="00286AFE"/>
    <w:rsid w:val="002C39EF"/>
    <w:rsid w:val="00470855"/>
    <w:rsid w:val="0079599A"/>
    <w:rsid w:val="008754E9"/>
    <w:rsid w:val="00891DB4"/>
    <w:rsid w:val="00893634"/>
    <w:rsid w:val="008A1673"/>
    <w:rsid w:val="009A0536"/>
    <w:rsid w:val="00A5013D"/>
    <w:rsid w:val="00B8311B"/>
    <w:rsid w:val="00E106CA"/>
    <w:rsid w:val="00E75350"/>
    <w:rsid w:val="00EA2A9A"/>
    <w:rsid w:val="00ED6E57"/>
    <w:rsid w:val="00F15976"/>
    <w:rsid w:val="00FC7AC0"/>
    <w:rsid w:val="00FD35F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6E5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70855"/>
    <w:pPr>
      <w:spacing w:after="0" w:line="240" w:lineRule="auto"/>
      <w:ind w:left="720"/>
      <w:contextualSpacing/>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F15976"/>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F1597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86639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870</Words>
  <Characters>4962</Characters>
  <Application>Microsoft Office Word</Application>
  <DocSecurity>0</DocSecurity>
  <Lines>41</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5821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тс</dc:creator>
  <cp:lastModifiedBy>admin</cp:lastModifiedBy>
  <cp:revision>4</cp:revision>
  <cp:lastPrinted>2021-11-25T06:40:00Z</cp:lastPrinted>
  <dcterms:created xsi:type="dcterms:W3CDTF">2021-11-25T06:41:00Z</dcterms:created>
  <dcterms:modified xsi:type="dcterms:W3CDTF">2021-12-08T04:02:00Z</dcterms:modified>
</cp:coreProperties>
</file>